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АДМИНИСТРАЦИЯ СЕЛЬСКОГО ПОСЕЛЕНИЯ «ГАЛКИНСКОЕ»</w:t>
      </w:r>
    </w:p>
    <w:p>
      <w:pPr>
        <w:jc w:val="center"/>
        <w:rPr>
          <w:rFonts w:ascii="Times New Roman" w:hAnsi="Times New Roman"/>
          <w:b/>
          <w:sz w:val="32"/>
          <w:szCs w:val="32"/>
        </w:rPr>
      </w:pPr>
      <w:r>
        <w:rPr>
          <w:rFonts w:ascii="Times New Roman" w:hAnsi="Times New Roman"/>
          <w:b/>
          <w:sz w:val="32"/>
          <w:szCs w:val="32"/>
        </w:rPr>
        <w:t>ПОСТАНОВЛЕНИЕ</w:t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b/>
          <w:sz w:val="28"/>
          <w:szCs w:val="28"/>
        </w:rPr>
        <w:t xml:space="preserve"> </w:t>
      </w:r>
    </w:p>
    <w:p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23 января 2023                                                                                           №  3</w:t>
      </w:r>
    </w:p>
    <w:p>
      <w:pPr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с.Галкино</w:t>
      </w:r>
    </w:p>
    <w:p>
      <w:pPr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Об утверждении схемы размещения нестационарных торговых объектов на территории сельского поселения «Галкинское»</w:t>
      </w:r>
    </w:p>
    <w:p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Во исполнении Федерального Закона от 28.12.2009 года № 381-ФЗ «Об основах государственного регулирования торговой деятельности в Российской Федерации», Федерального Закона от 24.07.2007 года № 209-ФЗ «О развитии малого и среднего предпринимательства в Российской Федерации», в соответствии с приказом Министерства экономического развития Забайкальского края от 22.09.2010 года № 115-ОД «Об установлении порядка разработки и утверждения органами местного самоуправления схем размещения нестационарных торговых объектов», руководствуясь ст.8 п.11 Устава сельского поселения «Галкинское» муниципального района «Шилкинский район» Забайкальского края, Администрация сельского поселения «Галкинское» постановляет:</w:t>
      </w:r>
    </w:p>
    <w:p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1.Утвердить схему размещения нестационарных торговых объектов на территории сельского поселения «Галкинское» на 2023 год(прилагается)</w:t>
      </w:r>
    </w:p>
    <w:p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2.Признать утратившую силу постановления администрации сельского поселения «Галкинское» № 7 от 24.03.2022 года.</w:t>
      </w:r>
    </w:p>
    <w:p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3.Настоящее постановление обнародовать на информационных стендах администрации и библиотеках сел Галкино, Зубарево, Савино и на официальном сайте «</w:t>
      </w:r>
      <w:r>
        <w:rPr>
          <w:rFonts w:ascii="Times New Roman" w:hAnsi="Times New Roman"/>
          <w:sz w:val="28"/>
          <w:szCs w:val="28"/>
          <w:lang w:val="en-US"/>
        </w:rPr>
        <w:t>http</w:t>
      </w:r>
      <w:r>
        <w:rPr>
          <w:rFonts w:ascii="Times New Roman" w:hAnsi="Times New Roman"/>
          <w:sz w:val="28"/>
          <w:szCs w:val="28"/>
        </w:rPr>
        <w:t>://галкинское. рф»</w:t>
      </w:r>
    </w:p>
    <w:p>
      <w:pPr>
        <w:rPr>
          <w:rFonts w:ascii="Times New Roman" w:hAnsi="Times New Roman"/>
          <w:sz w:val="28"/>
          <w:szCs w:val="28"/>
        </w:rPr>
      </w:pPr>
    </w:p>
    <w:p>
      <w:pPr>
        <w:rPr>
          <w:rFonts w:ascii="Times New Roman" w:hAnsi="Times New Roman"/>
          <w:sz w:val="28"/>
          <w:szCs w:val="28"/>
        </w:rPr>
      </w:pPr>
    </w:p>
    <w:p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Глава сельского поселения</w:t>
      </w:r>
    </w:p>
    <w:p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«Галкинское»                                                                        С.П. Комогорцев</w:t>
      </w:r>
    </w:p>
    <w:p>
      <w:pPr>
        <w:jc w:val="right"/>
        <w:rPr>
          <w:rFonts w:ascii="Times New Roman" w:hAnsi="Times New Roman"/>
          <w:sz w:val="28"/>
          <w:szCs w:val="28"/>
          <w:lang w:eastAsia="en-US"/>
        </w:rPr>
      </w:pPr>
    </w:p>
    <w:p>
      <w:pPr>
        <w:jc w:val="right"/>
        <w:rPr>
          <w:rFonts w:ascii="Times New Roman" w:hAnsi="Times New Roman"/>
          <w:sz w:val="28"/>
          <w:szCs w:val="28"/>
          <w:lang w:eastAsia="en-US"/>
        </w:rPr>
      </w:pPr>
    </w:p>
    <w:p>
      <w:pPr>
        <w:jc w:val="right"/>
        <w:rPr>
          <w:rFonts w:ascii="Times New Roman" w:hAnsi="Times New Roman"/>
          <w:sz w:val="28"/>
          <w:szCs w:val="28"/>
          <w:lang w:eastAsia="en-US"/>
        </w:rPr>
      </w:pPr>
    </w:p>
    <w:p>
      <w:pPr>
        <w:spacing w:after="0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lang w:eastAsia="en-US"/>
        </w:rPr>
        <w:t xml:space="preserve">Приложение к постановлению </w:t>
      </w:r>
    </w:p>
    <w:p>
      <w:pPr>
        <w:spacing w:after="0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lang w:eastAsia="en-US"/>
        </w:rPr>
        <w:t>администрации</w:t>
      </w:r>
    </w:p>
    <w:p>
      <w:pPr>
        <w:spacing w:after="0" w:line="240" w:lineRule="auto"/>
        <w:jc w:val="right"/>
        <w:rPr>
          <w:rFonts w:ascii="Times New Roman" w:hAnsi="Times New Roman"/>
          <w:sz w:val="28"/>
          <w:szCs w:val="28"/>
          <w:lang w:eastAsia="en-US"/>
        </w:rPr>
      </w:pPr>
      <w:r>
        <w:rPr>
          <w:rFonts w:ascii="Times New Roman" w:hAnsi="Times New Roman"/>
          <w:sz w:val="28"/>
          <w:szCs w:val="28"/>
          <w:lang w:eastAsia="en-US"/>
        </w:rPr>
        <w:t>сельского поселения «Галкинское»</w:t>
      </w:r>
    </w:p>
    <w:p>
      <w:pPr>
        <w:spacing w:after="0" w:line="240" w:lineRule="auto"/>
        <w:jc w:val="right"/>
        <w:rPr>
          <w:rFonts w:ascii="Times New Roman" w:hAnsi="Times New Roman"/>
          <w:sz w:val="28"/>
          <w:szCs w:val="28"/>
          <w:lang w:eastAsia="en-US"/>
        </w:rPr>
      </w:pPr>
      <w:r>
        <w:rPr>
          <w:rFonts w:ascii="Times New Roman" w:hAnsi="Times New Roman"/>
          <w:sz w:val="28"/>
          <w:szCs w:val="28"/>
          <w:lang w:eastAsia="en-US"/>
        </w:rPr>
        <w:t xml:space="preserve"> от 23. 01.2023 года № 3 </w:t>
      </w:r>
    </w:p>
    <w:p>
      <w:pPr>
        <w:spacing w:after="0" w:line="240" w:lineRule="auto"/>
        <w:jc w:val="right"/>
        <w:rPr>
          <w:rFonts w:ascii="Times New Roman" w:hAnsi="Times New Roman"/>
          <w:sz w:val="28"/>
          <w:szCs w:val="28"/>
          <w:lang w:eastAsia="en-US"/>
        </w:rPr>
      </w:pPr>
    </w:p>
    <w:p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eastAsia="en-US"/>
        </w:rPr>
      </w:pPr>
      <w:r>
        <w:rPr>
          <w:rFonts w:ascii="Times New Roman" w:hAnsi="Times New Roman"/>
          <w:b/>
          <w:sz w:val="24"/>
          <w:szCs w:val="24"/>
          <w:lang w:eastAsia="en-US"/>
        </w:rPr>
        <w:t>СХЕМА</w:t>
      </w:r>
    </w:p>
    <w:p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eastAsia="en-US"/>
        </w:rPr>
      </w:pPr>
      <w:r>
        <w:rPr>
          <w:rFonts w:ascii="Times New Roman" w:hAnsi="Times New Roman"/>
          <w:b/>
          <w:sz w:val="24"/>
          <w:szCs w:val="24"/>
          <w:lang w:eastAsia="en-US"/>
        </w:rPr>
        <w:t>размещения нестационарных торговых объектов на территории сельского поселения «Галкинское»</w:t>
      </w:r>
    </w:p>
    <w:p>
      <w:pPr>
        <w:spacing w:after="0" w:line="240" w:lineRule="auto"/>
        <w:jc w:val="center"/>
        <w:rPr>
          <w:rFonts w:ascii="Times New Roman" w:hAnsi="Times New Roman"/>
          <w:sz w:val="24"/>
          <w:szCs w:val="24"/>
          <w:lang w:eastAsia="en-US"/>
        </w:rPr>
      </w:pPr>
    </w:p>
    <w:tbl>
      <w:tblPr>
        <w:tblStyle w:val="3"/>
        <w:tblW w:w="0" w:type="auto"/>
        <w:tblInd w:w="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01"/>
        <w:gridCol w:w="2074"/>
        <w:gridCol w:w="2354"/>
        <w:gridCol w:w="1426"/>
        <w:gridCol w:w="1426"/>
        <w:gridCol w:w="924"/>
        <w:gridCol w:w="866"/>
      </w:tblGrid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92" w:type="dxa"/>
          </w:tcPr>
          <w:p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№ п/п</w:t>
            </w:r>
          </w:p>
        </w:tc>
        <w:tc>
          <w:tcPr>
            <w:tcW w:w="3832" w:type="dxa"/>
          </w:tcPr>
          <w:p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Место нахождения нестационарного торгового объекта</w:t>
            </w:r>
          </w:p>
        </w:tc>
        <w:tc>
          <w:tcPr>
            <w:tcW w:w="2112" w:type="dxa"/>
          </w:tcPr>
          <w:p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Специализация нестационарного торгового объекта</w:t>
            </w:r>
          </w:p>
        </w:tc>
        <w:tc>
          <w:tcPr>
            <w:tcW w:w="2112" w:type="dxa"/>
          </w:tcPr>
          <w:p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Тип торгового объекта используемого для осуществления торговой деятельности</w:t>
            </w:r>
          </w:p>
        </w:tc>
        <w:tc>
          <w:tcPr>
            <w:tcW w:w="2112" w:type="dxa"/>
          </w:tcPr>
          <w:p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Срок осуществления торговой деятельности</w:t>
            </w:r>
          </w:p>
        </w:tc>
        <w:tc>
          <w:tcPr>
            <w:tcW w:w="2113" w:type="dxa"/>
          </w:tcPr>
          <w:p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Площадь нестационарного торгового объекта</w:t>
            </w:r>
          </w:p>
        </w:tc>
        <w:tc>
          <w:tcPr>
            <w:tcW w:w="2113" w:type="dxa"/>
          </w:tcPr>
          <w:p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Режим работы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92" w:type="dxa"/>
          </w:tcPr>
          <w:p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3832" w:type="dxa"/>
          </w:tcPr>
          <w:p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с.Галкино ул.Центральная,</w:t>
            </w:r>
          </w:p>
          <w:p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bookmarkStart w:id="0" w:name="_GoBack"/>
            <w:bookmarkEnd w:id="0"/>
            <w:r>
              <w:rPr>
                <w:rFonts w:ascii="Times New Roman" w:hAnsi="Times New Roman"/>
                <w:sz w:val="24"/>
                <w:szCs w:val="24"/>
              </w:rPr>
              <w:t>20 возле здания магазина</w:t>
            </w:r>
          </w:p>
        </w:tc>
        <w:tc>
          <w:tcPr>
            <w:tcW w:w="2112" w:type="dxa"/>
          </w:tcPr>
          <w:p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неспециализированный</w:t>
            </w:r>
          </w:p>
        </w:tc>
        <w:tc>
          <w:tcPr>
            <w:tcW w:w="2112" w:type="dxa"/>
          </w:tcPr>
          <w:p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Лоток или иное временное сооружение</w:t>
            </w:r>
          </w:p>
        </w:tc>
        <w:tc>
          <w:tcPr>
            <w:tcW w:w="2112" w:type="dxa"/>
          </w:tcPr>
          <w:p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Апрель-октябрь</w:t>
            </w:r>
          </w:p>
        </w:tc>
        <w:tc>
          <w:tcPr>
            <w:tcW w:w="2113" w:type="dxa"/>
          </w:tcPr>
          <w:p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 кв.м</w:t>
            </w:r>
          </w:p>
        </w:tc>
        <w:tc>
          <w:tcPr>
            <w:tcW w:w="2113" w:type="dxa"/>
          </w:tcPr>
          <w:p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Свободный график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92" w:type="dxa"/>
          </w:tcPr>
          <w:p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3832" w:type="dxa"/>
          </w:tcPr>
          <w:p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с.Савино ул.Заводская,23 возле здания магазина</w:t>
            </w:r>
          </w:p>
        </w:tc>
        <w:tc>
          <w:tcPr>
            <w:tcW w:w="2112" w:type="dxa"/>
          </w:tcPr>
          <w:p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неспециализированный</w:t>
            </w:r>
          </w:p>
        </w:tc>
        <w:tc>
          <w:tcPr>
            <w:tcW w:w="2112" w:type="dxa"/>
          </w:tcPr>
          <w:p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Лоток или иное временное сооружение</w:t>
            </w:r>
          </w:p>
        </w:tc>
        <w:tc>
          <w:tcPr>
            <w:tcW w:w="2112" w:type="dxa"/>
          </w:tcPr>
          <w:p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Апрель-октябрь</w:t>
            </w:r>
          </w:p>
        </w:tc>
        <w:tc>
          <w:tcPr>
            <w:tcW w:w="2113" w:type="dxa"/>
          </w:tcPr>
          <w:p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 кв.м</w:t>
            </w:r>
          </w:p>
        </w:tc>
        <w:tc>
          <w:tcPr>
            <w:tcW w:w="2113" w:type="dxa"/>
          </w:tcPr>
          <w:p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Свободный график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92" w:type="dxa"/>
          </w:tcPr>
          <w:p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3832" w:type="dxa"/>
          </w:tcPr>
          <w:p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с. Зубарево ул.Центральная,24/1 возле здания магазина</w:t>
            </w:r>
          </w:p>
        </w:tc>
        <w:tc>
          <w:tcPr>
            <w:tcW w:w="2112" w:type="dxa"/>
          </w:tcPr>
          <w:p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неспециализированный</w:t>
            </w:r>
          </w:p>
        </w:tc>
        <w:tc>
          <w:tcPr>
            <w:tcW w:w="2112" w:type="dxa"/>
          </w:tcPr>
          <w:p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Лоток или иное временное сооружение</w:t>
            </w:r>
          </w:p>
        </w:tc>
        <w:tc>
          <w:tcPr>
            <w:tcW w:w="2112" w:type="dxa"/>
          </w:tcPr>
          <w:p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Апрель-октябрь</w:t>
            </w:r>
          </w:p>
        </w:tc>
        <w:tc>
          <w:tcPr>
            <w:tcW w:w="2113" w:type="dxa"/>
          </w:tcPr>
          <w:p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 кв.м</w:t>
            </w:r>
          </w:p>
        </w:tc>
        <w:tc>
          <w:tcPr>
            <w:tcW w:w="2113" w:type="dxa"/>
          </w:tcPr>
          <w:p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Свободный график</w:t>
            </w:r>
          </w:p>
        </w:tc>
      </w:tr>
    </w:tbl>
    <w:p/>
    <w:sectPr>
      <w:pgSz w:w="11906" w:h="16838"/>
      <w:pgMar w:top="1134" w:right="850" w:bottom="1134" w:left="1701" w:header="708" w:footer="708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AFF" w:usb1="C0007841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AFF" w:usb1="C0007843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AFF" w:usb1="C0007843" w:usb2="00000009" w:usb3="00000000" w:csb0="400001FF" w:csb1="FFFF0000"/>
  </w:font>
  <w:font w:name="SimHei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Calibri">
    <w:panose1 w:val="020F0502020204030204"/>
    <w:charset w:val="CC"/>
    <w:family w:val="swiss"/>
    <w:pitch w:val="default"/>
    <w:sig w:usb0="E10002FF" w:usb1="4000ACFF" w:usb2="00000009" w:usb3="00000000" w:csb0="2000019F" w:csb1="00000000"/>
  </w:font>
  <w:font w:name="Segoe UI">
    <w:panose1 w:val="020B0502040204020203"/>
    <w:charset w:val="CC"/>
    <w:family w:val="swiss"/>
    <w:pitch w:val="default"/>
    <w:sig w:usb0="E10022FF" w:usb1="C000E47F" w:usb2="00000029" w:usb3="00000000" w:csb0="200001DF" w:csb1="2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cumentProtection w:enforcement="0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26AF5"/>
    <w:rsid w:val="00027C3A"/>
    <w:rsid w:val="001032C9"/>
    <w:rsid w:val="00166F3F"/>
    <w:rsid w:val="00173A24"/>
    <w:rsid w:val="002E3992"/>
    <w:rsid w:val="00471B56"/>
    <w:rsid w:val="005B4A53"/>
    <w:rsid w:val="005D1115"/>
    <w:rsid w:val="00605318"/>
    <w:rsid w:val="00693828"/>
    <w:rsid w:val="006A4BA5"/>
    <w:rsid w:val="006F42D0"/>
    <w:rsid w:val="00751E81"/>
    <w:rsid w:val="00770773"/>
    <w:rsid w:val="00940108"/>
    <w:rsid w:val="00A93C55"/>
    <w:rsid w:val="00B26AF5"/>
    <w:rsid w:val="00B47E3B"/>
    <w:rsid w:val="00BA52A8"/>
    <w:rsid w:val="00BB052A"/>
    <w:rsid w:val="00C24865"/>
    <w:rsid w:val="00C86497"/>
    <w:rsid w:val="00CB3B89"/>
    <w:rsid w:val="00D60D26"/>
    <w:rsid w:val="00DC0F4B"/>
    <w:rsid w:val="00DF6E16"/>
    <w:rsid w:val="00EA72B6"/>
    <w:rsid w:val="00EF6AEE"/>
    <w:rsid w:val="00FA7645"/>
    <w:rsid w:val="00FF0406"/>
    <w:rsid w:val="719505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Calibri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 w:locked="1"/>
    <w:lsdException w:qFormat="1" w:uiPriority="0" w:name="heading 2" w:locked="1"/>
    <w:lsdException w:qFormat="1" w:uiPriority="0" w:name="heading 3" w:locked="1"/>
    <w:lsdException w:qFormat="1" w:uiPriority="0" w:name="heading 4" w:locked="1"/>
    <w:lsdException w:qFormat="1" w:uiPriority="0" w:name="heading 5" w:locked="1"/>
    <w:lsdException w:qFormat="1" w:uiPriority="0" w:name="heading 6" w:locked="1"/>
    <w:lsdException w:qFormat="1" w:uiPriority="0" w:name="heading 7" w:locked="1"/>
    <w:lsdException w:qFormat="1" w:uiPriority="0" w:name="heading 8" w:locked="1"/>
    <w:lsdException w:qFormat="1" w:uiPriority="0" w:name="heading 9" w:locked="1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nhideWhenUsed="0" w:uiPriority="0" w:semiHidden="0" w:name="toc 1" w:locked="1"/>
    <w:lsdException w:unhideWhenUsed="0" w:uiPriority="0" w:semiHidden="0" w:name="toc 2" w:locked="1"/>
    <w:lsdException w:unhideWhenUsed="0" w:uiPriority="0" w:semiHidden="0" w:name="toc 3" w:locked="1"/>
    <w:lsdException w:unhideWhenUsed="0" w:uiPriority="0" w:semiHidden="0" w:name="toc 4" w:locked="1"/>
    <w:lsdException w:unhideWhenUsed="0" w:uiPriority="0" w:semiHidden="0" w:name="toc 5" w:locked="1"/>
    <w:lsdException w:unhideWhenUsed="0" w:uiPriority="0" w:semiHidden="0" w:name="toc 6" w:locked="1"/>
    <w:lsdException w:unhideWhenUsed="0" w:uiPriority="0" w:semiHidden="0" w:name="toc 7" w:locked="1"/>
    <w:lsdException w:unhideWhenUsed="0" w:uiPriority="0" w:semiHidden="0" w:name="toc 8" w:locked="1"/>
    <w:lsdException w:unhideWhenUsed="0" w:uiPriority="0" w:semiHidden="0" w:name="toc 9" w:locked="1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0" w:name="caption" w:locked="1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0" w:semiHidden="0" w:name="Title" w:locked="1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0" w:semiHidden="0" w:name="Subtitle" w:locked="1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0" w:semiHidden="0" w:name="Strong" w:locked="1"/>
    <w:lsdException w:qFormat="1" w:unhideWhenUsed="0" w:uiPriority="0" w:semiHidden="0" w:name="Emphasis" w:locked="1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99" w:semiHidden="0" w:name="Table Grid"/>
    <w:lsdException w:uiPriority="99" w:name="Table Theme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="Calibri" w:hAnsi="Calibri" w:eastAsia="Times New Roman" w:cs="Times New Roman"/>
      <w:sz w:val="22"/>
      <w:szCs w:val="22"/>
      <w:lang w:val="ru-RU" w:eastAsia="ru-RU" w:bidi="ar-SA"/>
    </w:rPr>
  </w:style>
  <w:style w:type="character" w:default="1" w:styleId="2">
    <w:name w:val="Default Paragraph Font"/>
    <w:semiHidden/>
    <w:unhideWhenUsed/>
    <w:uiPriority w:val="1"/>
  </w:style>
  <w:style w:type="table" w:default="1" w:styleId="3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Balloon Text"/>
    <w:basedOn w:val="1"/>
    <w:link w:val="6"/>
    <w:semiHidden/>
    <w:unhideWhenUsed/>
    <w:qFormat/>
    <w:uiPriority w:val="99"/>
    <w:pPr>
      <w:spacing w:after="0" w:line="240" w:lineRule="auto"/>
    </w:pPr>
    <w:rPr>
      <w:rFonts w:ascii="Segoe UI" w:hAnsi="Segoe UI" w:cs="Segoe UI"/>
      <w:sz w:val="18"/>
      <w:szCs w:val="18"/>
    </w:rPr>
  </w:style>
  <w:style w:type="table" w:styleId="5">
    <w:name w:val="Table Grid"/>
    <w:basedOn w:val="3"/>
    <w:qFormat/>
    <w:uiPriority w:val="99"/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character" w:customStyle="1" w:styleId="6">
    <w:name w:val="Текст выноски Знак"/>
    <w:basedOn w:val="2"/>
    <w:link w:val="4"/>
    <w:semiHidden/>
    <w:qFormat/>
    <w:uiPriority w:val="99"/>
    <w:rPr>
      <w:rFonts w:ascii="Segoe UI" w:hAnsi="Segoe UI" w:eastAsia="Times New Roman" w:cs="Segoe UI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371</Words>
  <Characters>2118</Characters>
  <Lines>17</Lines>
  <Paragraphs>4</Paragraphs>
  <TotalTime>17</TotalTime>
  <ScaleCrop>false</ScaleCrop>
  <LinksUpToDate>false</LinksUpToDate>
  <CharactersWithSpaces>2485</CharactersWithSpaces>
  <Application>WPS Office_11.2.0.11440_F1E327BC-269C-435d-A152-05C5408002CA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2023-01-26T23:43:00Z</dcterms:created>
  <dc:creator>Н</dc:creator>
  <cp:lastModifiedBy>васильевна</cp:lastModifiedBy>
  <cp:lastPrinted>2023-01-26T23:58:00Z</cp:lastPrinted>
  <dcterms:modified xsi:type="dcterms:W3CDTF">2023-01-27T06:03:41Z</dcterms:modified>
  <dc:title>АДМИНИСТРАЦИЯ СЕЛЬСКОГО ПОСЕЛЕНИЯ «ГАЛКИНСКОЕ»</dc:title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1049-11.2.0.11440</vt:lpwstr>
  </property>
  <property fmtid="{D5CDD505-2E9C-101B-9397-08002B2CF9AE}" pid="3" name="ICV">
    <vt:lpwstr>01954F6DE3D94D53A4052F99658E9FE4</vt:lpwstr>
  </property>
</Properties>
</file>