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7F6C" w:rsidRPr="00947F6C" w:rsidRDefault="00947F6C" w:rsidP="00947F6C">
      <w:pPr>
        <w:shd w:val="clear" w:color="auto" w:fill="FFFFFF"/>
        <w:spacing w:after="0" w:line="240" w:lineRule="auto"/>
        <w:jc w:val="center"/>
        <w:outlineLvl w:val="3"/>
        <w:rPr>
          <w:rFonts w:ascii="Arial" w:eastAsia="Times New Roman" w:hAnsi="Arial" w:cs="Arial"/>
          <w:color w:val="333333"/>
          <w:sz w:val="24"/>
          <w:szCs w:val="24"/>
          <w:lang w:eastAsia="ru-RU"/>
        </w:rPr>
      </w:pPr>
      <w:r w:rsidRPr="00947F6C">
        <w:rPr>
          <w:rFonts w:ascii="Arial" w:eastAsia="Times New Roman" w:hAnsi="Arial" w:cs="Arial"/>
          <w:b/>
          <w:bCs/>
          <w:color w:val="333333"/>
          <w:sz w:val="24"/>
          <w:szCs w:val="24"/>
          <w:lang w:eastAsia="ru-RU"/>
        </w:rPr>
        <w:t>АДМИНИСТРАЦИЯ СЕЛЬСКОГО ПОСЕЛЕНИЯ «ГАЛКИНСКОЕ»</w:t>
      </w:r>
    </w:p>
    <w:p w:rsidR="00947F6C" w:rsidRPr="00947F6C" w:rsidRDefault="00947F6C" w:rsidP="00947F6C">
      <w:pPr>
        <w:shd w:val="clear" w:color="auto" w:fill="FFFFFF"/>
        <w:spacing w:after="0" w:line="240" w:lineRule="auto"/>
        <w:jc w:val="center"/>
        <w:outlineLvl w:val="3"/>
        <w:rPr>
          <w:rFonts w:ascii="Arial" w:eastAsia="Times New Roman" w:hAnsi="Arial" w:cs="Arial"/>
          <w:color w:val="333333"/>
          <w:sz w:val="24"/>
          <w:szCs w:val="24"/>
          <w:lang w:eastAsia="ru-RU"/>
        </w:rPr>
      </w:pPr>
      <w:r w:rsidRPr="00947F6C">
        <w:rPr>
          <w:rFonts w:ascii="Arial" w:eastAsia="Times New Roman" w:hAnsi="Arial" w:cs="Arial"/>
          <w:b/>
          <w:bCs/>
          <w:color w:val="333333"/>
          <w:sz w:val="24"/>
          <w:szCs w:val="24"/>
          <w:lang w:eastAsia="ru-RU"/>
        </w:rPr>
        <w:t>ПОСТАНОВЛЕНИЕ</w:t>
      </w:r>
    </w:p>
    <w:p w:rsidR="00947F6C" w:rsidRPr="00947F6C" w:rsidRDefault="00947F6C" w:rsidP="00947F6C">
      <w:pPr>
        <w:shd w:val="clear" w:color="auto" w:fill="FFFFFF"/>
        <w:spacing w:after="0" w:line="240" w:lineRule="auto"/>
        <w:jc w:val="center"/>
        <w:outlineLvl w:val="3"/>
        <w:rPr>
          <w:rFonts w:ascii="Arial" w:eastAsia="Times New Roman" w:hAnsi="Arial" w:cs="Arial"/>
          <w:color w:val="333333"/>
          <w:sz w:val="24"/>
          <w:szCs w:val="24"/>
          <w:lang w:eastAsia="ru-RU"/>
        </w:rPr>
      </w:pPr>
      <w:r w:rsidRPr="00947F6C">
        <w:rPr>
          <w:rFonts w:ascii="Arial" w:eastAsia="Times New Roman" w:hAnsi="Arial" w:cs="Arial"/>
          <w:b/>
          <w:bCs/>
          <w:color w:val="333333"/>
          <w:sz w:val="24"/>
          <w:szCs w:val="24"/>
          <w:lang w:eastAsia="ru-RU"/>
        </w:rPr>
        <w:t>10 июля 2018                                                                                                               № 50</w:t>
      </w:r>
    </w:p>
    <w:p w:rsidR="00947F6C" w:rsidRPr="00947F6C" w:rsidRDefault="00947F6C" w:rsidP="00947F6C">
      <w:pPr>
        <w:shd w:val="clear" w:color="auto" w:fill="FFFFFF"/>
        <w:spacing w:after="0" w:line="240" w:lineRule="auto"/>
        <w:jc w:val="center"/>
        <w:outlineLvl w:val="3"/>
        <w:rPr>
          <w:rFonts w:ascii="Arial" w:eastAsia="Times New Roman" w:hAnsi="Arial" w:cs="Arial"/>
          <w:color w:val="333333"/>
          <w:sz w:val="24"/>
          <w:szCs w:val="24"/>
          <w:lang w:eastAsia="ru-RU"/>
        </w:rPr>
      </w:pPr>
      <w:r w:rsidRPr="00947F6C">
        <w:rPr>
          <w:rFonts w:ascii="Arial" w:eastAsia="Times New Roman" w:hAnsi="Arial" w:cs="Arial"/>
          <w:b/>
          <w:bCs/>
          <w:color w:val="333333"/>
          <w:sz w:val="24"/>
          <w:szCs w:val="24"/>
          <w:lang w:eastAsia="ru-RU"/>
        </w:rPr>
        <w:t>с. Галкино</w:t>
      </w:r>
    </w:p>
    <w:p w:rsidR="00947F6C" w:rsidRPr="00947F6C" w:rsidRDefault="00947F6C" w:rsidP="00947F6C">
      <w:pPr>
        <w:shd w:val="clear" w:color="auto" w:fill="FFFFFF"/>
        <w:spacing w:after="0" w:line="240" w:lineRule="auto"/>
        <w:jc w:val="center"/>
        <w:outlineLvl w:val="3"/>
        <w:rPr>
          <w:rFonts w:ascii="Arial" w:eastAsia="Times New Roman" w:hAnsi="Arial" w:cs="Arial"/>
          <w:color w:val="333333"/>
          <w:sz w:val="24"/>
          <w:szCs w:val="24"/>
          <w:lang w:eastAsia="ru-RU"/>
        </w:rPr>
      </w:pPr>
      <w:r w:rsidRPr="00947F6C">
        <w:rPr>
          <w:rFonts w:ascii="Arial" w:eastAsia="Times New Roman" w:hAnsi="Arial" w:cs="Arial"/>
          <w:b/>
          <w:bCs/>
          <w:color w:val="333333"/>
          <w:sz w:val="24"/>
          <w:szCs w:val="24"/>
          <w:lang w:eastAsia="ru-RU"/>
        </w:rPr>
        <w:t>Об утверждении Порядка определения объема и предоставления субсидий из бюджета поселения некоммерческим организациям, не являющимся казенными учреждениями</w:t>
      </w:r>
    </w:p>
    <w:p w:rsidR="00947F6C" w:rsidRPr="00947F6C" w:rsidRDefault="00947F6C" w:rsidP="00947F6C">
      <w:pPr>
        <w:shd w:val="clear" w:color="auto" w:fill="FFFFFF"/>
        <w:spacing w:after="150" w:line="240" w:lineRule="auto"/>
        <w:rPr>
          <w:rFonts w:ascii="Arial" w:eastAsia="Times New Roman" w:hAnsi="Arial" w:cs="Arial"/>
          <w:color w:val="333333"/>
          <w:sz w:val="20"/>
          <w:szCs w:val="20"/>
          <w:lang w:eastAsia="ru-RU"/>
        </w:rPr>
      </w:pPr>
      <w:r w:rsidRPr="00947F6C">
        <w:rPr>
          <w:rFonts w:ascii="Arial" w:eastAsia="Times New Roman" w:hAnsi="Arial" w:cs="Arial"/>
          <w:color w:val="333333"/>
          <w:sz w:val="20"/>
          <w:szCs w:val="20"/>
          <w:lang w:eastAsia="ru-RU"/>
        </w:rPr>
        <w:t>В соответствии п. 2 ст. 78.1 Бюджетного кодекса Российской Федерации, Постановлением Правительства Российской Федерации от 07.05.2017 № 541 «Об общих требованиях к нормативным правовым актам, муниципальным правовым актам, регулирующим предоставление субсидий некоммерческим организациям, не являющимся государственными (муниципальными) учреждениями», Администрация сельского поселения «Галкинское»,постановляет:</w:t>
      </w:r>
    </w:p>
    <w:p w:rsidR="00947F6C" w:rsidRPr="00947F6C" w:rsidRDefault="00947F6C" w:rsidP="00947F6C">
      <w:pPr>
        <w:shd w:val="clear" w:color="auto" w:fill="FFFFFF"/>
        <w:spacing w:after="150" w:line="240" w:lineRule="auto"/>
        <w:rPr>
          <w:rFonts w:ascii="Arial" w:eastAsia="Times New Roman" w:hAnsi="Arial" w:cs="Arial"/>
          <w:color w:val="333333"/>
          <w:sz w:val="20"/>
          <w:szCs w:val="20"/>
          <w:lang w:eastAsia="ru-RU"/>
        </w:rPr>
      </w:pPr>
      <w:r w:rsidRPr="00947F6C">
        <w:rPr>
          <w:rFonts w:ascii="Arial" w:eastAsia="Times New Roman" w:hAnsi="Arial" w:cs="Arial"/>
          <w:color w:val="333333"/>
          <w:sz w:val="20"/>
          <w:szCs w:val="20"/>
          <w:lang w:eastAsia="ru-RU"/>
        </w:rPr>
        <w:t>1. Утвердить прилагаемый Порядок определения объема и предоставления субсидий из бюджета поселения некоммерческим организациям, не являющимся казенными учреждениями. 2. Контроль исполнения настоящего постановления оставляю за собой. 3. Обнародовать на официальном сайте «шилкинский.рф» Глава администрации сельского поселения «Галкинское» И.В. Миронов</w:t>
      </w:r>
    </w:p>
    <w:p w:rsidR="00947F6C" w:rsidRPr="00947F6C" w:rsidRDefault="00947F6C" w:rsidP="00947F6C">
      <w:pPr>
        <w:shd w:val="clear" w:color="auto" w:fill="FFFFFF"/>
        <w:spacing w:after="150" w:line="240" w:lineRule="auto"/>
        <w:rPr>
          <w:rFonts w:ascii="Arial" w:eastAsia="Times New Roman" w:hAnsi="Arial" w:cs="Arial"/>
          <w:color w:val="333333"/>
          <w:sz w:val="20"/>
          <w:szCs w:val="20"/>
          <w:lang w:eastAsia="ru-RU"/>
        </w:rPr>
      </w:pPr>
      <w:r w:rsidRPr="00947F6C">
        <w:rPr>
          <w:rFonts w:ascii="Arial" w:eastAsia="Times New Roman" w:hAnsi="Arial" w:cs="Arial"/>
          <w:color w:val="333333"/>
          <w:sz w:val="20"/>
          <w:szCs w:val="20"/>
          <w:lang w:eastAsia="ru-RU"/>
        </w:rPr>
        <w:t>Приложение к постановлению Администрации сельского поселения «Галкинское»</w:t>
      </w:r>
    </w:p>
    <w:p w:rsidR="00947F6C" w:rsidRPr="00947F6C" w:rsidRDefault="00947F6C" w:rsidP="00947F6C">
      <w:pPr>
        <w:shd w:val="clear" w:color="auto" w:fill="FFFFFF"/>
        <w:spacing w:after="150" w:line="240" w:lineRule="auto"/>
        <w:rPr>
          <w:rFonts w:ascii="Arial" w:eastAsia="Times New Roman" w:hAnsi="Arial" w:cs="Arial"/>
          <w:color w:val="333333"/>
          <w:sz w:val="20"/>
          <w:szCs w:val="20"/>
          <w:lang w:eastAsia="ru-RU"/>
        </w:rPr>
      </w:pPr>
      <w:r w:rsidRPr="00947F6C">
        <w:rPr>
          <w:rFonts w:ascii="Arial" w:eastAsia="Times New Roman" w:hAnsi="Arial" w:cs="Arial"/>
          <w:color w:val="333333"/>
          <w:sz w:val="20"/>
          <w:szCs w:val="20"/>
          <w:lang w:eastAsia="ru-RU"/>
        </w:rPr>
        <w:t>от 10 июля 2018 № 50</w:t>
      </w:r>
    </w:p>
    <w:p w:rsidR="00947F6C" w:rsidRPr="00947F6C" w:rsidRDefault="00947F6C" w:rsidP="00947F6C">
      <w:pPr>
        <w:shd w:val="clear" w:color="auto" w:fill="FFFFFF"/>
        <w:spacing w:after="150" w:line="240" w:lineRule="auto"/>
        <w:rPr>
          <w:rFonts w:ascii="Arial" w:eastAsia="Times New Roman" w:hAnsi="Arial" w:cs="Arial"/>
          <w:color w:val="333333"/>
          <w:sz w:val="20"/>
          <w:szCs w:val="20"/>
          <w:lang w:eastAsia="ru-RU"/>
        </w:rPr>
      </w:pPr>
      <w:r w:rsidRPr="00947F6C">
        <w:rPr>
          <w:rFonts w:ascii="Arial" w:eastAsia="Times New Roman" w:hAnsi="Arial" w:cs="Arial"/>
          <w:color w:val="333333"/>
          <w:sz w:val="20"/>
          <w:szCs w:val="20"/>
          <w:lang w:eastAsia="ru-RU"/>
        </w:rPr>
        <w:t>Порядок определения субсидий из бюджета поселения некоммерческим организациям, не являющимися казенными учреждениями</w:t>
      </w:r>
    </w:p>
    <w:p w:rsidR="00947F6C" w:rsidRPr="00947F6C" w:rsidRDefault="00947F6C" w:rsidP="00947F6C">
      <w:pPr>
        <w:shd w:val="clear" w:color="auto" w:fill="FFFFFF"/>
        <w:spacing w:after="150" w:line="240" w:lineRule="auto"/>
        <w:rPr>
          <w:rFonts w:ascii="Arial" w:eastAsia="Times New Roman" w:hAnsi="Arial" w:cs="Arial"/>
          <w:color w:val="333333"/>
          <w:sz w:val="20"/>
          <w:szCs w:val="20"/>
          <w:lang w:eastAsia="ru-RU"/>
        </w:rPr>
      </w:pPr>
      <w:r w:rsidRPr="00947F6C">
        <w:rPr>
          <w:rFonts w:ascii="Arial" w:eastAsia="Times New Roman" w:hAnsi="Arial" w:cs="Arial"/>
          <w:color w:val="333333"/>
          <w:sz w:val="20"/>
          <w:szCs w:val="20"/>
          <w:lang w:eastAsia="ru-RU"/>
        </w:rPr>
        <w:t xml:space="preserve">Общие положения 1. Настоящий Порядок определяет правила предоставления субсидий из бюджета поселения некоммерческим организациям, не являющимся государственными (муниципальными) учреждениями, критерий отбора некоммерческой организации, имеющей право на получение субсидии, условия предоставления субсидии, а также порядок возврата субсидии в случае нарушения условий, установленных при их предоставлении. 2. Целью предоставления субсидий является финансовое обеспечение некоммерческих организаций, осуществляющих проведение совместных мероприятий с органами местного самоуправления или реализацией общественно значимых проектов по следующим направлениям: 1) организация мероприятий по охране окружающей среды; 2) создание условий для организации досуга и обеспечения жителей услугами организаций культуры; 3) обеспечение условий для развития физической культуры и массового спорта, организация проведения физкультурно-оздоровительных и спортивных мероприятий; 4) организация благоустройства и озеленения территории сельского поселения. 3. Главным распорядителем средств бюджета сельского поселения является Администрация сельского поселения «Галкинское». 4. Субсидии предоставляются организациям в результате отбора, в пределах бюджетных ассигнований, предусмотренных решением о бюджете поселения на очередной финансовый год и плановый период. 5. Категории и критерии отбора получателей субсидий, имеющих право на получение субсидий: 1) некоммерческие организации, созданные в соответствии с законодательством и зарегистрированные в установленном порядке в качестве юридического лица, действующие на территории сельского поселения «Галкинское» (далее - некоммерческие организации); 2) некоммерческие организации, не имеющие просроченной задолженности перед бюджетами всех уровней и внебюджетными фондами; 3) отсутствие фактов нецелевого и неэффективного использования ранее предоставленных бюджетных средств, в том числе субсидий; 4) осуществление деятельности в соответствии с уставными документами по направлениям указанными в п. 2 настоящего Порядка. 2. Условия и порядок предоставления субсидий 6. Заявки на получение субсидий не принимаются от некоммерческих организаций, не отчитавшихся об исполнении проектов по ранее предоставленным из бюджета муниципального образования субсидиям. 7. Для участия в отборе на получение субсидий некоммерческие организации представляют в Администрацию сельского поселения «Галкинское» заявку с приложением: 1) документов, подтверждающих регистрацию в установленном порядке и осуществляющими свою деятельность на территории сельского поселения «Галкинское» в качестве юридического лица; 2) документов, подтверждающих отсутствие просроченной задолженности перед бюджетами всех уровней и внебюджетными фондами; 3) проектов на проведение совместных мероприятий с органами местного самоуправления или реализацию общественно значимых проектов с обоснованием необходимости реализации данного проекта; 4) финансового обоснования реализации проекта с указанием запрашиваемых, собственных и других привлеченных средств (смета проекта). 8. Заявки на предоставление субсидий принимаются в течение месяца со дня размещения объявления о приеме заявок на выделение субсидий в </w:t>
      </w:r>
      <w:r w:rsidRPr="00947F6C">
        <w:rPr>
          <w:rFonts w:ascii="Arial" w:eastAsia="Times New Roman" w:hAnsi="Arial" w:cs="Arial"/>
          <w:color w:val="333333"/>
          <w:sz w:val="20"/>
          <w:szCs w:val="20"/>
          <w:lang w:eastAsia="ru-RU"/>
        </w:rPr>
        <w:lastRenderedPageBreak/>
        <w:t xml:space="preserve">средствах массовой информации. 9. Отбор некоммерческих организаций на основании представленных документов осуществляет комиссия, состав которой утверждается постановлением Администрации сельского поселения «Галкинское». Комиссия рассматривает представленные заявки в течение двух месяцев со дня окончания приема заявок. 10. Комиссия осуществляет отбор некоммерческих организаций для получения субсидий в соответствии со следующими критериями: - размер собственных и других привлеченных средств; - наличие опыта взаимодействия с органами местного самоуправления; - характеристика целевой группы, на которую направлено действие проекта; соответствие тематики проекта направлениям реализации социально значимых мероприятий (проектов), указанным в пункте 2 настоящего Порядка. 11. Основаниями для отказа получателю субсидии в предоставлении субсидии являются: - несоответствие представленных получателем субсидии документов требованиям, определенным настоящим Порядком, или непредставление (предоставление не в полном объеме) указанных документов; - недостоверность представленной получателем субсидии информации; - представление неполного пакета документов, определенных пунктом 7 настоящего Порядка. 12. На основании представленных документов комиссия определяет размер субсидии, который не может превышать 50% общей стоимости проекта, составляет перечень некоммерческих организаций на предоставление субсидий. Перечень некоммерческих организаций и размер субсидий утверждаются постановлением Администрации сельского поселения «Галкинское». 13. Некоммерческие организации, прошедшие отбор на предоставление субсидий, заключают соглашения (договоры) о предоставлении субсидий из бюджета сельского поселения «Галкинское» с Администрацией сельского поселения «Галкинское», в течении 10 дней с момента утверждения постановления Администрацией сельского поселения «Галкинское». В указанном соглашении (договоре) должны быть предусмотрены: - цели и условия, размер, сроки предоставления субсидий; - обязательства некоммерческих организаций по целевому использованию субсидий; - порядок предоставления отчетности о результатах выполнения получателем субсидий установленных условий; - обязательства получателей субсидий по обеспечению прав главного распорядителя бюджетных средств на проведение проверки целевого использования и выполнения условий предоставления субсидий; - порядок возврата субсидий в случае нарушения условий, установленных при их предоставлении; - порядок возврата в текущем финансовом году получателем субсидий остатков субсидий, не использованных в отчетном финансовом году; - ответственность за несоблюдение сторонами условий предоставления субсидий. 14. Администрация сельского поселения «Галкинское» вправе устанавливать в соглашении о предоставлении субсидии конкретные показатели результативности на основании настоящего Порядка. 15. Получатели субсидий на первое число месяца, предшествующего месяцу, в котором планируется заключение соглашения, должны соответствовать требованиям, указанным в настоящем Порядке. 16. Выделение субсидий производится путем перечисления денежных средств на расчетный счет организации в кредитных учреждениях, определяемый в соглашении. 3. Требования к отчетности и возврат субсидий 17. Некоммерческие организации, получившие субсидию, ежеквартально, не позднее 15-го числа месяца, следующего за отчетным кварталом, представляют в Администрацию сельского поселения «Галкинское» информационную справку и финансовый отчет согласно приложению, к настоящему Порядку. Итоговый отчет о реализации проекта представляется в Администрацию сельского поселения «Галкинское» не позднее одного месяца после реализации проекта. 18. В случае нецелевого использования средств, а также выявления факта представления недостоверных сведений для получения субсидий субсидии подлежат возврату в бюджет сельского поселения «Галкинское» в течение 10 календарных дней с момента получения некоммерческой организацией соответствующего требования. 19. При невозврате субсидий в указанный срок Администрация сельского поселения «Галкинское» принимает меры по взысканию подлежащих к возврату субсидий в бюджет сельского поселения в судебном порядке. 20. Суммы возвращенных субсидий подлежат зачислению в доходы бюджета сельского поселения «Галкинское». 4. Требования об осуществлении контроля за соблюдением условий, целей и порядка предоставления субсидий и ответственности за их нарушение. 21. Главный распорядитель как получатель бюджетных средств, орган государственного (муниципального) финансового контроля осуществляют проверку соблюдения условий, целей и порядка предоставления субсидий получателями субсидий. 22. За нарушение условий, целей и порядка предоставления субсидий наступают следующие меры ответственности: - возврат субсидий в соответствующий бюджет бюджетной системы Российской Федерации в соответствии с правовыми актами: а) в случае нарушения получателем субсидии условий, установленных при предоставлении субсидии, выявленного по фактам проверок, проведенных главным распорядителем как получателем бюджетных средств и уполномоченным органом государственного (муниципального) финансового контроля; б) в случае установления в соглашении о предоставлении субсидии конкретных показателей результативности их не достижение может служить основанием для применения штрафных санкций. 23. Размер штрафных санкций определяется по формуле: Q =(1- Р/Рmax) х S где: Q - размер штрафа; Pmax - </w:t>
      </w:r>
      <w:r w:rsidRPr="00947F6C">
        <w:rPr>
          <w:rFonts w:ascii="Arial" w:eastAsia="Times New Roman" w:hAnsi="Arial" w:cs="Arial"/>
          <w:color w:val="333333"/>
          <w:sz w:val="20"/>
          <w:szCs w:val="20"/>
          <w:lang w:eastAsia="ru-RU"/>
        </w:rPr>
        <w:lastRenderedPageBreak/>
        <w:t>плановое значение показателя результативности использования субсидии; P - достигнутое значение показателя результативности использования субсидии; S - размер средств соответствующего направления расходования средств субсидии. 24. За нарушение условий, целей и порядка предоставления субсидии могут наступать иные меры ответственности, установленные правовыми актами. Приложение 1 ОТЧЕТ ______________________________________________________________________ (наименование организации) О произведенных расходах за счет субсидий из бюджета сельского поселения «Галкинское» ____________________________________________________________ (наименование вида межбюджетных трансфертов) за период с 1 января по __________________ 20___ года (отчет предоставляется ежеквартально, до 10 числа месяца, следующего за отчетным кварталом) рублей Наименование программы, мероприятий Получатель средств Получено средств из бюджета с начала года Произведено расходов с начала года (кассовые расходы) Остаток средств на отчетную дату (гр. 3 - гр. 4) Краткий перечень выполненных работ и мероприятий (за отчетный период текущего года) 1 2 3 При направлении средств на: приобретение оборудования - указывается перечень оборудования; проведение мероприятий - указываются виды затрат. Руководитель __________ _____________________ (подпись) (расшифровка подписи) Главный бухгалтер ___________ _____________________ (подпись) (расшифровка подписи) Приложение 2 ОТЧЕТ об использовании субсидии, предоставленной из бюджета сельского поселения «Галкинское» на _____________ 20__ года № п/п Цели использования субсидий План на текущий финансовый год (руб.) Фактически профинансировано на отчетную дату (руб.) Объем произведенных расходов на отчетную дату (руб.) Примечание Итого Руководитель организации _____________ ____________________ (подпись) (расшифровка подписи) Главный бухгалтер _____________ ____________________ (подпись) (расшифровка подписи) «__»___________ 20__ года </w:t>
      </w:r>
    </w:p>
    <w:p w:rsidR="00472620" w:rsidRDefault="00472620"/>
    <w:sectPr w:rsidR="00472620" w:rsidSect="0047262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47F6C"/>
    <w:rsid w:val="00054D79"/>
    <w:rsid w:val="000D56BF"/>
    <w:rsid w:val="0012707E"/>
    <w:rsid w:val="00141EF6"/>
    <w:rsid w:val="0017396A"/>
    <w:rsid w:val="001A12CD"/>
    <w:rsid w:val="002400FD"/>
    <w:rsid w:val="002768AF"/>
    <w:rsid w:val="002F222A"/>
    <w:rsid w:val="003109F1"/>
    <w:rsid w:val="00315E01"/>
    <w:rsid w:val="0032130F"/>
    <w:rsid w:val="00377052"/>
    <w:rsid w:val="003977F9"/>
    <w:rsid w:val="00401E96"/>
    <w:rsid w:val="00472620"/>
    <w:rsid w:val="004B5595"/>
    <w:rsid w:val="004B6AA5"/>
    <w:rsid w:val="00572BF0"/>
    <w:rsid w:val="00614DE3"/>
    <w:rsid w:val="00696C4A"/>
    <w:rsid w:val="006A635B"/>
    <w:rsid w:val="006A6A0E"/>
    <w:rsid w:val="006D1A2F"/>
    <w:rsid w:val="0074274D"/>
    <w:rsid w:val="007656E8"/>
    <w:rsid w:val="00793186"/>
    <w:rsid w:val="00796F1A"/>
    <w:rsid w:val="007C1359"/>
    <w:rsid w:val="007D561B"/>
    <w:rsid w:val="007E04C2"/>
    <w:rsid w:val="00800677"/>
    <w:rsid w:val="00846B4F"/>
    <w:rsid w:val="008511C5"/>
    <w:rsid w:val="008A28D2"/>
    <w:rsid w:val="008B2C50"/>
    <w:rsid w:val="008C7148"/>
    <w:rsid w:val="0091326C"/>
    <w:rsid w:val="00947F6C"/>
    <w:rsid w:val="00963422"/>
    <w:rsid w:val="00972E03"/>
    <w:rsid w:val="009A58EF"/>
    <w:rsid w:val="00A0117C"/>
    <w:rsid w:val="00A1439D"/>
    <w:rsid w:val="00A15023"/>
    <w:rsid w:val="00A72C29"/>
    <w:rsid w:val="00AC7109"/>
    <w:rsid w:val="00B174FF"/>
    <w:rsid w:val="00B37679"/>
    <w:rsid w:val="00B60C74"/>
    <w:rsid w:val="00B8446F"/>
    <w:rsid w:val="00C12944"/>
    <w:rsid w:val="00C31516"/>
    <w:rsid w:val="00C43F23"/>
    <w:rsid w:val="00C80152"/>
    <w:rsid w:val="00CB26FA"/>
    <w:rsid w:val="00D25CBB"/>
    <w:rsid w:val="00D43DC7"/>
    <w:rsid w:val="00DB45E2"/>
    <w:rsid w:val="00DF14FF"/>
    <w:rsid w:val="00E4456D"/>
    <w:rsid w:val="00E44E8A"/>
    <w:rsid w:val="00EC74B3"/>
    <w:rsid w:val="00EE08D0"/>
    <w:rsid w:val="00F523B5"/>
    <w:rsid w:val="00F605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2620"/>
  </w:style>
  <w:style w:type="paragraph" w:styleId="4">
    <w:name w:val="heading 4"/>
    <w:basedOn w:val="a"/>
    <w:link w:val="40"/>
    <w:uiPriority w:val="9"/>
    <w:qFormat/>
    <w:rsid w:val="00947F6C"/>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947F6C"/>
    <w:rPr>
      <w:rFonts w:ascii="Times New Roman" w:eastAsia="Times New Roman" w:hAnsi="Times New Roman" w:cs="Times New Roman"/>
      <w:b/>
      <w:bCs/>
      <w:sz w:val="24"/>
      <w:szCs w:val="24"/>
      <w:lang w:eastAsia="ru-RU"/>
    </w:rPr>
  </w:style>
  <w:style w:type="character" w:styleId="a3">
    <w:name w:val="Strong"/>
    <w:basedOn w:val="a0"/>
    <w:uiPriority w:val="22"/>
    <w:qFormat/>
    <w:rsid w:val="00947F6C"/>
    <w:rPr>
      <w:b/>
      <w:bCs/>
    </w:rPr>
  </w:style>
  <w:style w:type="paragraph" w:styleId="a4">
    <w:name w:val="Normal (Web)"/>
    <w:basedOn w:val="a"/>
    <w:uiPriority w:val="99"/>
    <w:semiHidden/>
    <w:unhideWhenUsed/>
    <w:rsid w:val="00947F6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6099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1777</Words>
  <Characters>10131</Characters>
  <Application>Microsoft Office Word</Application>
  <DocSecurity>0</DocSecurity>
  <Lines>84</Lines>
  <Paragraphs>23</Paragraphs>
  <ScaleCrop>false</ScaleCrop>
  <Company/>
  <LinksUpToDate>false</LinksUpToDate>
  <CharactersWithSpaces>11885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Атлас</dc:creator>
  <cp:lastModifiedBy>Атлас</cp:lastModifiedBy>
  <cp:revision>1</cp:revision>
  <dcterms:created xsi:type="dcterms:W3CDTF">2019-08-12T02:48:00Z</dcterms:created>
  <dcterms:modified xsi:type="dcterms:W3CDTF">2019-08-12T02:48:00Z</dcterms:modified>
</cp:coreProperties>
</file>