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СОВЕТ СЕЛЬСКОГО ПОСЕЛЕНИЯ «Г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АЛКИНСКОЕ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»</w:t>
      </w:r>
    </w:p>
    <w:p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32"/>
          <w:szCs w:val="32"/>
          <w:lang w:val="ru-RU"/>
        </w:rPr>
        <w:t>РЕШЕНИЕ</w:t>
      </w:r>
    </w:p>
    <w:p>
      <w:pPr>
        <w:autoSpaceDE w:val="0"/>
        <w:autoSpaceDN w:val="0"/>
        <w:adjustRightInd w:val="0"/>
        <w:jc w:val="left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30 июня  2021                                                                                              № 40</w:t>
      </w:r>
    </w:p>
    <w:p>
      <w:pPr>
        <w:autoSpaceDE w:val="0"/>
        <w:autoSpaceDN w:val="0"/>
        <w:adjustRightInd w:val="0"/>
        <w:jc w:val="center"/>
        <w:rPr>
          <w:rFonts w:hint="default" w:ascii="Times New Roman" w:hAnsi="Times New Roman"/>
          <w:b/>
          <w:bCs/>
          <w:sz w:val="32"/>
          <w:szCs w:val="32"/>
          <w:lang w:val="ru-RU"/>
        </w:rPr>
      </w:pPr>
    </w:p>
    <w:p>
      <w:pPr>
        <w:autoSpaceDE w:val="0"/>
        <w:autoSpaceDN w:val="0"/>
        <w:adjustRightInd w:val="0"/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/>
          <w:b w:val="0"/>
          <w:bCs w:val="0"/>
          <w:sz w:val="32"/>
          <w:szCs w:val="32"/>
          <w:lang w:val="ru-RU"/>
        </w:rPr>
        <w:t>с.Галкино</w:t>
      </w:r>
    </w:p>
    <w:p>
      <w:pPr>
        <w:autoSpaceDE w:val="0"/>
        <w:autoSpaceDN w:val="0"/>
        <w:adjustRightInd w:val="0"/>
        <w:jc w:val="center"/>
        <w:rPr>
          <w:rFonts w:hint="default" w:ascii="Times New Roman" w:hAnsi="Times New Roman"/>
          <w:b w:val="0"/>
          <w:bCs w:val="0"/>
          <w:sz w:val="32"/>
          <w:szCs w:val="32"/>
          <w:lang w:val="ru-RU"/>
        </w:rPr>
      </w:pPr>
    </w:p>
    <w:p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б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утверждении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порядка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учета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муниципальных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правовых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актов </w:t>
      </w:r>
      <w:r>
        <w:rPr>
          <w:rFonts w:ascii="Times New Roman" w:hAnsi="Times New Roman"/>
          <w:b/>
          <w:bCs/>
          <w:sz w:val="28"/>
          <w:szCs w:val="28"/>
        </w:rPr>
        <w:t>сельского поселения «Галкинское»</w:t>
      </w:r>
    </w:p>
    <w:p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статьями 7, 35, 43 Федерального закона от 6 октября 2003 года № 131-ФЗ «Об общих принципах организации местного самоуправления в Российской Федерации»,  руководствуясь статьей 10  Устава сельского поселения «Галкинское»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, Совет сельского поселения «Галкинское» </w:t>
      </w:r>
      <w:r>
        <w:rPr>
          <w:rFonts w:ascii="Times New Roman" w:hAnsi="Times New Roman"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  <w:highlight w:val="none"/>
        </w:rPr>
        <w:t xml:space="preserve">: 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прилагаемый Порядок учета муниципальных правовых актов  сельского поселения «Галкинское».</w:t>
      </w:r>
    </w:p>
    <w:p>
      <w:pPr>
        <w:autoSpaceDE w:val="0"/>
        <w:autoSpaceDN w:val="0"/>
        <w:adjustRightInd w:val="0"/>
        <w:ind w:firstLine="708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2. Настоящее решение </w:t>
      </w:r>
      <w:r>
        <w:rPr>
          <w:rFonts w:ascii="Times New Roman" w:hAnsi="Times New Roman"/>
          <w:sz w:val="28"/>
          <w:szCs w:val="28"/>
          <w:lang w:val="ru-RU"/>
        </w:rPr>
        <w:t>обнародовать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на информационном стенде администрации,библиотеках сел Галкино,Зубарево, Савино и на официальном сайте «галкинское.рф».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               И.В.Миронов</w:t>
      </w:r>
    </w:p>
    <w:p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8"/>
          <w:szCs w:val="28"/>
        </w:rPr>
      </w:pPr>
    </w:p>
    <w:p>
      <w:pPr>
        <w:suppressAutoHyphens/>
        <w:ind w:left="5387"/>
        <w:jc w:val="both"/>
        <w:rPr>
          <w:rFonts w:ascii="Times New Roman" w:hAnsi="Times New Roman"/>
          <w:color w:val="0000FF"/>
          <w:sz w:val="28"/>
          <w:szCs w:val="28"/>
        </w:rPr>
        <w:sectPr>
          <w:headerReference r:id="rId5" w:type="default"/>
          <w:pgSz w:w="11906" w:h="16838"/>
          <w:pgMar w:top="1134" w:right="851" w:bottom="1134" w:left="1701" w:header="709" w:footer="709" w:gutter="0"/>
          <w:pgNumType w:start="1"/>
          <w:cols w:space="708" w:num="1"/>
          <w:titlePg/>
          <w:docGrid w:linePitch="360" w:charSpace="0"/>
        </w:sectPr>
      </w:pPr>
    </w:p>
    <w:p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Совета сельского поселения «Галкинское»</w:t>
      </w:r>
    </w:p>
    <w:p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>
      <w:pPr>
        <w:suppressAutoHyphens/>
        <w:ind w:left="5387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hint="default" w:ascii="Times New Roman" w:hAnsi="Times New Roman"/>
          <w:sz w:val="28"/>
          <w:szCs w:val="28"/>
          <w:lang w:val="ru-RU"/>
        </w:rPr>
        <w:t>30 июня 2021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hint="default" w:ascii="Times New Roman" w:hAnsi="Times New Roman"/>
          <w:sz w:val="28"/>
          <w:szCs w:val="28"/>
          <w:lang w:val="ru-RU"/>
        </w:rPr>
        <w:t>40</w:t>
      </w:r>
    </w:p>
    <w:p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ПОРЯДОК</w:t>
      </w:r>
    </w:p>
    <w:p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УЧЕТА МУНИЦИПАЛЬНЫХ ПРАВОВЫХ АКТОВ</w:t>
      </w:r>
    </w:p>
    <w:p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kern w:val="16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16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kern w:val="16"/>
          <w:sz w:val="28"/>
          <w:szCs w:val="28"/>
        </w:rPr>
        <w:t xml:space="preserve">«Галкинское» </w:t>
      </w:r>
    </w:p>
    <w:p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</w:p>
    <w:p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1. Общие положения</w:t>
      </w:r>
    </w:p>
    <w:p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Настоящий Порядок определяет требования к организации учет</w:t>
      </w:r>
      <w:r>
        <w:rPr>
          <w:rFonts w:ascii="Times New Roman" w:hAnsi="Times New Roman"/>
          <w:kern w:val="2"/>
          <w:sz w:val="28"/>
          <w:szCs w:val="24"/>
        </w:rPr>
        <w:t>а органами местного самоуправления, должностными лицами сельского поселения «Галкинское»  (далее – муниципальное образование) муниципальных правовых актов (далее – муниципальные правовые акты), в том числе к регистрации, хранению, формированию электронной базы данных муниципальных правовых актов.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4"/>
        </w:rPr>
        <w:t>2. Учет решений представительного органа муниципального образования</w:t>
      </w:r>
      <w:r>
        <w:rPr>
          <w:rFonts w:hint="default" w:ascii="Times New Roman" w:hAnsi="Times New Roman"/>
          <w:kern w:val="2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kern w:val="2"/>
          <w:sz w:val="28"/>
          <w:szCs w:val="24"/>
        </w:rPr>
        <w:t xml:space="preserve">- Совета сельского поселения «Галкинское» 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 (далее – Совет, постановлений и распоряжений председателя Совета  осуществляется должностными лицами аппарата Совета.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Учет Устава сельского поселения «Галкинское»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сельского поселения «Галкинское» (далее – Глава)</w:t>
      </w:r>
      <w:r>
        <w:rPr>
          <w:rStyle w:val="4"/>
          <w:rFonts w:ascii="Times New Roman" w:hAnsi="Times New Roman" w:eastAsia="Calibri"/>
          <w:color w:val="000000" w:themeColor="text1"/>
          <w:sz w:val="28"/>
          <w:szCs w:val="28"/>
        </w:rPr>
        <w:footnoteReference w:id="0"/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>, постановлений и распоряжений администрации сельского поселения «Галкинское» (далее – Администрация) осуществляется должностными лицами Администрации.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Учет приказов и распоряжений иных должностных лиц местного самоуправления, предусмотренных Уставом, осуществляется должностными лицами Администрации.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3. Председатель Совета, Глава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4. Учет муниципального правового акта включает в себя: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1) регистрацию принятого (изданного) муниципального правового акта;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2) сбор и хранение сведений об официальном опубликовании (обнародовании) муниципального правового акта;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4) хранение сведений о внесении изменений в муниципальный правовой акт;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5) хранение сведений об отмене муниципального правового акта, признании его утратившим силу, признании его недействующим, приостановлении и возобновлении его действия;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6) хранение текстов муниципальных правовых актов (на бумажном носителе и в форме электронного образа документа).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</w:p>
    <w:p>
      <w:pPr>
        <w:pStyle w:val="8"/>
        <w:keepNext/>
        <w:jc w:val="center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Глава 2. Организация учета муниципальных правовых актов</w:t>
      </w:r>
    </w:p>
    <w:p>
      <w:pPr>
        <w:pStyle w:val="8"/>
        <w:keepNext/>
        <w:ind w:firstLine="709"/>
        <w:jc w:val="both"/>
        <w:rPr>
          <w:rFonts w:ascii="Times New Roman" w:hAnsi="Times New Roman" w:eastAsia="Calibri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7. Журналы и карточки, предусмотренные пунктом 6 настоящего Порядка, создаются и ведутся независимо в Совете, Администрации, и используются для осуществления учета 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>муниципальных правовых актов в соответствии с пунктом 2 настоящего Порядка</w:t>
      </w:r>
      <w:r>
        <w:rPr>
          <w:rFonts w:ascii="Times New Roman" w:hAnsi="Times New Roman" w:eastAsia="Calibri"/>
          <w:sz w:val="28"/>
          <w:szCs w:val="28"/>
        </w:rPr>
        <w:t>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8. Журнал учета на бумажном носителе изготавливается на листах формата </w:t>
      </w:r>
      <w:r>
        <w:rPr>
          <w:rFonts w:ascii="Times New Roman" w:hAnsi="Times New Roman" w:eastAsia="Calibri"/>
          <w:sz w:val="28"/>
          <w:szCs w:val="28"/>
          <w:lang w:val="en-US"/>
        </w:rPr>
        <w:t>A</w:t>
      </w:r>
      <w:r>
        <w:rPr>
          <w:rFonts w:ascii="Times New Roman" w:hAnsi="Times New Roman" w:eastAsia="Calibri"/>
          <w:sz w:val="28"/>
          <w:szCs w:val="28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Карточка учета муниципального правового акта изготавливается на листах формата </w:t>
      </w:r>
      <w:r>
        <w:rPr>
          <w:rFonts w:ascii="Times New Roman" w:hAnsi="Times New Roman" w:eastAsia="Calibri"/>
          <w:sz w:val="28"/>
          <w:szCs w:val="28"/>
          <w:lang w:val="en-US"/>
        </w:rPr>
        <w:t>A</w:t>
      </w:r>
      <w:r>
        <w:rPr>
          <w:rFonts w:ascii="Times New Roman" w:hAnsi="Times New Roman" w:eastAsia="Calibri"/>
          <w:sz w:val="28"/>
          <w:szCs w:val="28"/>
        </w:rPr>
        <w:t>5 (с возможностью заполнения сведений на оборотной стороне).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Электронный журнал учета ведется в форме электронного документа в формате </w:t>
      </w:r>
      <w:r>
        <w:rPr>
          <w:rFonts w:ascii="Times New Roman" w:hAnsi="Times New Roman" w:eastAsia="Calibri"/>
          <w:sz w:val="28"/>
          <w:szCs w:val="28"/>
          <w:lang w:val="en-US"/>
        </w:rPr>
        <w:t>Microsoft</w:t>
      </w:r>
      <w:r>
        <w:rPr>
          <w:rFonts w:ascii="Times New Roman" w:hAnsi="Times New Roman" w:eastAsia="Calibri"/>
          <w:sz w:val="28"/>
          <w:szCs w:val="28"/>
        </w:rPr>
        <w:t> </w:t>
      </w:r>
      <w:r>
        <w:rPr>
          <w:rFonts w:ascii="Times New Roman" w:hAnsi="Times New Roman" w:eastAsia="Calibri"/>
          <w:sz w:val="28"/>
          <w:szCs w:val="28"/>
          <w:lang w:val="en-US"/>
        </w:rPr>
        <w:t>Excel</w:t>
      </w:r>
      <w:r>
        <w:rPr>
          <w:rFonts w:ascii="Times New Roman" w:hAnsi="Times New Roman" w:eastAsia="Calibri"/>
          <w:sz w:val="28"/>
          <w:szCs w:val="28"/>
        </w:rPr>
        <w:t xml:space="preserve"> (*.</w:t>
      </w:r>
      <w:r>
        <w:rPr>
          <w:rFonts w:ascii="Times New Roman" w:hAnsi="Times New Roman" w:eastAsia="Calibri"/>
          <w:sz w:val="28"/>
          <w:szCs w:val="28"/>
          <w:lang w:val="en-US"/>
        </w:rPr>
        <w:t>xls</w:t>
      </w:r>
      <w:r>
        <w:rPr>
          <w:rFonts w:ascii="Times New Roman" w:hAnsi="Times New Roman" w:eastAsia="Calibri"/>
          <w:sz w:val="28"/>
          <w:szCs w:val="28"/>
        </w:rPr>
        <w:t>, *.</w:t>
      </w:r>
      <w:r>
        <w:rPr>
          <w:rFonts w:ascii="Times New Roman" w:hAnsi="Times New Roman" w:eastAsia="Calibri"/>
          <w:sz w:val="28"/>
          <w:szCs w:val="28"/>
          <w:lang w:val="en-US"/>
        </w:rPr>
        <w:t>xlsx</w:t>
      </w:r>
      <w:r>
        <w:rPr>
          <w:rFonts w:ascii="Times New Roman" w:hAnsi="Times New Roman" w:eastAsia="Calibri"/>
          <w:sz w:val="28"/>
          <w:szCs w:val="28"/>
        </w:rPr>
        <w:t xml:space="preserve">) или </w:t>
      </w:r>
      <w:r>
        <w:rPr>
          <w:rFonts w:ascii="Times New Roman" w:hAnsi="Times New Roman" w:eastAsia="Calibri"/>
          <w:sz w:val="28"/>
          <w:szCs w:val="28"/>
          <w:lang w:val="en-US"/>
        </w:rPr>
        <w:t>Open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  <w:lang w:val="en-US"/>
        </w:rPr>
        <w:t>Document</w:t>
      </w:r>
      <w:r>
        <w:rPr>
          <w:rFonts w:ascii="Times New Roman" w:hAnsi="Times New Roman" w:eastAsia="Calibri"/>
          <w:sz w:val="28"/>
          <w:szCs w:val="28"/>
        </w:rPr>
        <w:t xml:space="preserve"> (*.</w:t>
      </w:r>
      <w:r>
        <w:rPr>
          <w:rFonts w:ascii="Times New Roman" w:hAnsi="Times New Roman" w:eastAsia="Calibri"/>
          <w:sz w:val="28"/>
          <w:szCs w:val="28"/>
          <w:lang w:val="en-US"/>
        </w:rPr>
        <w:t>ods</w:t>
      </w:r>
      <w:r>
        <w:rPr>
          <w:rFonts w:ascii="Times New Roman" w:hAnsi="Times New Roman" w:eastAsia="Calibri"/>
          <w:sz w:val="28"/>
          <w:szCs w:val="28"/>
        </w:rPr>
        <w:t>).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keepNext/>
        <w:jc w:val="center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Глава 3. Административные процедуры по осуществлению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br w:type="textWrapping"/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>учета муниципальных правовых актов</w:t>
      </w:r>
    </w:p>
    <w:p>
      <w:pPr>
        <w:pStyle w:val="8"/>
        <w:keepNext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11. Регистрация принятого (изданного) муниципального правового акта осуществляется 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Совета,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>
      <w:pPr>
        <w:pStyle w:val="8"/>
        <w:ind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>
        <w:rPr>
          <w:rFonts w:ascii="Times New Roman" w:hAnsi="Times New Roman" w:eastAsia="Calibri"/>
          <w:sz w:val="28"/>
          <w:szCs w:val="28"/>
        </w:rPr>
        <w:t>дата принятия (издания)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Calibri"/>
          <w:sz w:val="28"/>
          <w:szCs w:val="28"/>
        </w:rPr>
        <w:t>регистрационный номер, индивидуализированный заголовок.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12.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официального опубликования (обнародования) муниципального правового акта. В случае, если муниципальный правовой акт официально опубликован (обнародован) более чем в одном источнике официального опубликования и (или) обнародован несколькими способами, указываются сведения о каждом таком официальном опубликовании (обнародовании).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13. 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14. Сведения о внесении изменений в муниципальный правовой акт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В случае,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15. 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утратившим силу, приостановление и возобновление действия ранее учтенного муниципального правового акта: вид, дата принятия (издания), регистрационный номер.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вступившего в законную силу судебного решения о признании недействующим муниципального правового акта.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случае,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В случае,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>
        <w:rPr>
          <w:rFonts w:ascii="Times New Roman" w:hAnsi="Times New Roman" w:eastAsia="Calibri"/>
          <w:color w:val="000000" w:themeColor="text1"/>
          <w:sz w:val="28"/>
          <w:szCs w:val="28"/>
          <w:lang w:val="en-US"/>
        </w:rPr>
        <w:t>Portable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Calibri"/>
          <w:color w:val="000000" w:themeColor="text1"/>
          <w:sz w:val="28"/>
          <w:szCs w:val="28"/>
          <w:lang w:val="en-US"/>
        </w:rPr>
        <w:t>Document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Calibri"/>
          <w:color w:val="000000" w:themeColor="text1"/>
          <w:sz w:val="28"/>
          <w:szCs w:val="28"/>
          <w:lang w:val="en-US"/>
        </w:rPr>
        <w:t>Format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 (*.</w:t>
      </w:r>
      <w:r>
        <w:rPr>
          <w:rFonts w:ascii="Times New Roman" w:hAnsi="Times New Roman" w:eastAsia="Calibri"/>
          <w:color w:val="000000" w:themeColor="text1"/>
          <w:sz w:val="28"/>
          <w:szCs w:val="28"/>
          <w:lang w:val="en-US"/>
        </w:rPr>
        <w:t>pdf</w:t>
      </w:r>
      <w:r>
        <w:rPr>
          <w:rFonts w:ascii="Times New Roman" w:hAnsi="Times New Roman" w:eastAsia="Calibri"/>
          <w:color w:val="000000" w:themeColor="text1"/>
          <w:sz w:val="28"/>
          <w:szCs w:val="28"/>
        </w:rPr>
        <w:t>)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  <w:sectPr>
          <w:pgSz w:w="11906" w:h="16838"/>
          <w:pgMar w:top="1134" w:right="851" w:bottom="1134" w:left="1701" w:header="708" w:footer="708" w:gutter="0"/>
          <w:cols w:space="708" w:num="1"/>
          <w:docGrid w:linePitch="360" w:charSpace="0"/>
        </w:sectPr>
      </w:pP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Приложение 1</w:t>
      </w: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Порядку учета муниципальных правовых актов сельского поселения «Галкинское»</w:t>
      </w: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ЖУРНАЛ</w:t>
      </w: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УЧЕТА МУНИЦИПАЛЬНЫХ ПРАВОВЫХ АКТОВ</w:t>
      </w:r>
    </w:p>
    <w:p>
      <w:pPr>
        <w:pStyle w:val="8"/>
        <w:jc w:val="center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______________________________________________________________</w:t>
      </w:r>
    </w:p>
    <w:p>
      <w:pPr>
        <w:pStyle w:val="8"/>
        <w:jc w:val="center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>
      <w:pPr>
        <w:pStyle w:val="8"/>
        <w:jc w:val="center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left="9072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Книга № ___</w:t>
      </w:r>
    </w:p>
    <w:p>
      <w:pPr>
        <w:pStyle w:val="8"/>
        <w:ind w:left="9072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tbl>
      <w:tblPr>
        <w:tblStyle w:val="7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6008"/>
        <w:gridCol w:w="3626"/>
        <w:gridCol w:w="3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№ записи п/п</w:t>
            </w:r>
          </w:p>
        </w:tc>
        <w:tc>
          <w:tcPr>
            <w:tcW w:w="6008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Вид правового акта</w:t>
            </w:r>
          </w:p>
        </w:tc>
        <w:tc>
          <w:tcPr>
            <w:tcW w:w="3626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Дата принятия (издания) правового акта</w:t>
            </w:r>
          </w:p>
        </w:tc>
        <w:tc>
          <w:tcPr>
            <w:tcW w:w="3626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Регистрационный номер правового акта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42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pStyle w:val="8"/>
              <w:jc w:val="center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6008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</w:tbl>
    <w:p>
      <w:pPr>
        <w:pStyle w:val="8"/>
        <w:ind w:left="284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  <w:sectPr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 w:num="1"/>
          <w:titlePg/>
          <w:docGrid w:linePitch="360" w:charSpace="0"/>
        </w:sectPr>
      </w:pP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Приложение 2</w:t>
      </w: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Порядку учета муниципальных правовых актов сельского поселения «Галкинское»</w:t>
      </w: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КАРТОЧКА</w:t>
      </w: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УЧЕТА МУНИЦИПАЛЬНОГО ПРАВОВОГО АКТА</w:t>
      </w: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№ ____________</w:t>
      </w:r>
    </w:p>
    <w:p>
      <w:pPr>
        <w:pStyle w:val="8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Дата принятия (издания), регистрационный номер</w:t>
            </w: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Индивидуализированный заголовок</w:t>
            </w: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Источник официального опубликования (обнародования), дата, номер выпуска (тома)</w:t>
            </w: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Государственная регистрация (дата и номер)</w:t>
            </w: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Сведения о внесении изменений</w:t>
            </w:r>
          </w:p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(вид, дата,  регистрационный номер муниципального правового акта, внесшего изменения)</w:t>
            </w:r>
          </w:p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</w:p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</w:p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</w:p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786" w:type="dxa"/>
          </w:tcPr>
          <w:p>
            <w:pPr>
              <w:pStyle w:val="8"/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b/>
                <w:color w:val="000000" w:themeColor="text1"/>
                <w:sz w:val="28"/>
                <w:szCs w:val="28"/>
              </w:rPr>
              <w:t>Сведения об отмене, признании утратившим силу, признании недействующим, приостановлении и возобновлении действия</w:t>
            </w:r>
          </w:p>
        </w:tc>
        <w:tc>
          <w:tcPr>
            <w:tcW w:w="9923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</w:p>
        </w:tc>
      </w:tr>
    </w:tbl>
    <w:p>
      <w:pPr>
        <w:pStyle w:val="8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Подписи должностных лиц, внесших сведения: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    ___________   _____________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(фамилия, имя, отчество (последнее – при наличии) должностного лица)            (дата)                  (подпись)</w:t>
      </w:r>
    </w:p>
    <w:p>
      <w:pPr>
        <w:pStyle w:val="8"/>
        <w:keepLines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</w:p>
    <w:p>
      <w:pPr>
        <w:pStyle w:val="8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  <w:sectPr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 w:num="1"/>
          <w:titlePg/>
          <w:docGrid w:linePitch="360" w:charSpace="0"/>
        </w:sectPr>
      </w:pP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Приложение 3</w:t>
      </w: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Порядку учета муниципальных правовых актов сельского поселения «Галкинское»</w:t>
      </w: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left="9072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ЖУРНАЛ</w:t>
      </w:r>
    </w:p>
    <w:p>
      <w:pPr>
        <w:pStyle w:val="8"/>
        <w:jc w:val="center"/>
        <w:rPr>
          <w:rFonts w:ascii="Times New Roman" w:hAnsi="Times New Roman" w:eastAsia="Calibri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b/>
          <w:color w:val="000000" w:themeColor="text1"/>
          <w:sz w:val="28"/>
          <w:szCs w:val="28"/>
        </w:rPr>
        <w:t>УЧЕТА МУНИЦИПАЛЬНЫХ ПРАВОВЫХ АКТОВ</w:t>
      </w:r>
    </w:p>
    <w:p>
      <w:pPr>
        <w:pStyle w:val="8"/>
        <w:jc w:val="center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______________________________________________________________</w:t>
      </w:r>
    </w:p>
    <w:p>
      <w:pPr>
        <w:pStyle w:val="8"/>
        <w:jc w:val="center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ascii="Times New Roman" w:hAnsi="Times New Roman" w:eastAsia="Calibri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>
      <w:pPr>
        <w:pStyle w:val="8"/>
        <w:jc w:val="center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p>
      <w:pPr>
        <w:pStyle w:val="8"/>
        <w:ind w:left="9072"/>
        <w:rPr>
          <w:rFonts w:ascii="Times New Roman" w:hAnsi="Times New Roman" w:eastAsia="Calibri"/>
          <w:color w:val="000000" w:themeColor="text1"/>
          <w:sz w:val="28"/>
          <w:szCs w:val="28"/>
        </w:rPr>
      </w:pPr>
      <w:r>
        <w:rPr>
          <w:rFonts w:ascii="Times New Roman" w:hAnsi="Times New Roman" w:eastAsia="Calibri"/>
          <w:color w:val="000000" w:themeColor="text1"/>
          <w:sz w:val="28"/>
          <w:szCs w:val="28"/>
        </w:rPr>
        <w:t>Книга № ___</w:t>
      </w:r>
    </w:p>
    <w:p>
      <w:pPr>
        <w:pStyle w:val="8"/>
        <w:ind w:left="9072"/>
        <w:rPr>
          <w:rFonts w:ascii="Times New Roman" w:hAnsi="Times New Roman" w:eastAsia="Calibri"/>
          <w:color w:val="000000" w:themeColor="text1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</w:trPr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№ записи п/п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Вид акта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Источник официального опубликования, дата, номер выпуска (тома)</w:t>
            </w:r>
          </w:p>
        </w:tc>
        <w:tc>
          <w:tcPr>
            <w:tcW w:w="796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>
            <w:pPr>
              <w:pStyle w:val="8"/>
              <w:spacing w:line="216" w:lineRule="auto"/>
              <w:ind w:left="113" w:right="113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Дата внесения (дополнения) сведениями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1</w:t>
            </w: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244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79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2</w:t>
            </w: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244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79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3</w:t>
            </w: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244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79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…</w:t>
            </w: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244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796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0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  <w:tc>
          <w:tcPr>
            <w:tcW w:w="1021" w:type="dxa"/>
          </w:tcPr>
          <w:p>
            <w:pPr>
              <w:pStyle w:val="8"/>
              <w:jc w:val="both"/>
              <w:rPr>
                <w:rFonts w:ascii="Times New Roman" w:hAnsi="Times New Roman" w:eastAsia="Calibri"/>
              </w:rPr>
            </w:pPr>
          </w:p>
        </w:tc>
      </w:tr>
    </w:tbl>
    <w:p>
      <w:pPr>
        <w:pStyle w:val="8"/>
        <w:jc w:val="both"/>
        <w:rPr>
          <w:rFonts w:ascii="Times New Roman" w:hAnsi="Times New Roman" w:eastAsia="Calibri"/>
          <w:color w:val="0000FF"/>
          <w:sz w:val="28"/>
          <w:szCs w:val="28"/>
        </w:rPr>
      </w:pPr>
    </w:p>
    <w:p/>
    <w:p>
      <w:pPr>
        <w:pStyle w:val="8"/>
        <w:ind w:firstLine="709"/>
        <w:jc w:val="both"/>
        <w:rPr>
          <w:rFonts w:ascii="Times New Roman" w:hAnsi="Times New Roman" w:eastAsia="Calibri"/>
          <w:color w:val="000000" w:themeColor="text1"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>
      <w:pPr>
        <w:pStyle w:val="5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6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A602B"/>
    <w:rsid w:val="001D7A19"/>
    <w:rsid w:val="00253A07"/>
    <w:rsid w:val="00297672"/>
    <w:rsid w:val="002B14B1"/>
    <w:rsid w:val="00376A67"/>
    <w:rsid w:val="004D5243"/>
    <w:rsid w:val="0078505A"/>
    <w:rsid w:val="007C69D9"/>
    <w:rsid w:val="009A602B"/>
    <w:rsid w:val="00DA7CD2"/>
    <w:rsid w:val="5B8304A7"/>
    <w:rsid w:val="6145083C"/>
    <w:rsid w:val="69042F51"/>
    <w:rsid w:val="6FFD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ms Rmn" w:hAnsi="Tms Rm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0"/>
    <w:rPr>
      <w:vertAlign w:val="superscript"/>
    </w:rPr>
  </w:style>
  <w:style w:type="paragraph" w:styleId="5">
    <w:name w:val="footnote text"/>
    <w:basedOn w:val="1"/>
    <w:link w:val="10"/>
    <w:unhideWhenUsed/>
    <w:qFormat/>
    <w:uiPriority w:val="0"/>
  </w:style>
  <w:style w:type="paragraph" w:styleId="6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</w:pPr>
  </w:style>
  <w:style w:type="table" w:styleId="7">
    <w:name w:val="Table Grid"/>
    <w:basedOn w:val="3"/>
    <w:qFormat/>
    <w:uiPriority w:val="0"/>
    <w:pPr>
      <w:spacing w:after="0" w:line="240" w:lineRule="auto"/>
    </w:pPr>
    <w:rPr>
      <w:rFonts w:ascii="Calibri" w:hAnsi="Calibri" w:eastAsia="Calibri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9">
    <w:name w:val="Верхний колонтитул Знак"/>
    <w:basedOn w:val="2"/>
    <w:link w:val="6"/>
    <w:qFormat/>
    <w:uiPriority w:val="99"/>
    <w:rPr>
      <w:rFonts w:ascii="Tms Rmn" w:hAnsi="Tms Rmn" w:eastAsia="Times New Roman"/>
      <w:sz w:val="20"/>
      <w:szCs w:val="20"/>
      <w:lang w:eastAsia="ru-RU"/>
    </w:rPr>
  </w:style>
  <w:style w:type="character" w:customStyle="1" w:styleId="10">
    <w:name w:val="Текст сноски Знак"/>
    <w:basedOn w:val="2"/>
    <w:link w:val="5"/>
    <w:qFormat/>
    <w:uiPriority w:val="0"/>
    <w:rPr>
      <w:rFonts w:ascii="Tms Rmn" w:hAnsi="Tms Rmn" w:eastAsia="Times New Roman"/>
      <w:sz w:val="20"/>
      <w:szCs w:val="20"/>
      <w:lang w:eastAsia="ru-RU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6</Pages>
  <Words>1778</Words>
  <Characters>10140</Characters>
  <Lines>84</Lines>
  <Paragraphs>23</Paragraphs>
  <TotalTime>1</TotalTime>
  <ScaleCrop>false</ScaleCrop>
  <LinksUpToDate>false</LinksUpToDate>
  <CharactersWithSpaces>11895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2021-05-23T04:42:00Z</dcterms:created>
  <dc:creator>Admin</dc:creator>
  <cp:lastModifiedBy>васильевна</cp:lastModifiedBy>
  <dcterms:modified xsi:type="dcterms:W3CDTF">2021-07-05T05:10:21Z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