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D9A" w:rsidRPr="009F4D9A" w:rsidRDefault="009F4D9A" w:rsidP="009F4D9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F4D9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9F4D9A" w:rsidRPr="009F4D9A" w:rsidRDefault="009F4D9A" w:rsidP="009F4D9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F4D9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9F4D9A" w:rsidRPr="009F4D9A" w:rsidRDefault="009F4D9A" w:rsidP="009F4D9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F4D9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27 июня 2018                                                                                                 № 46</w:t>
      </w:r>
    </w:p>
    <w:p w:rsidR="009F4D9A" w:rsidRPr="009F4D9A" w:rsidRDefault="009F4D9A" w:rsidP="009F4D9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F4D9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</w:p>
    <w:p w:rsidR="009F4D9A" w:rsidRPr="009F4D9A" w:rsidRDefault="009F4D9A" w:rsidP="009F4D9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F4D9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утверждении Правил определения требований к закупаемым муниципальными органами сельского поселения «Галкинское» 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</w:t>
      </w:r>
    </w:p>
    <w:p w:rsidR="009F4D9A" w:rsidRPr="009F4D9A" w:rsidRDefault="009F4D9A" w:rsidP="009F4D9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F4D9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пунктом 2 части 4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 сентября 2015 года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руководствуясь Уставом сельского поселения «Галкинское», администрация сельского поселения «Галкинское» постановляет: 1.Утвердить прилагаемые Правила определения требований к закупаемым муниципальными органами сельского поселения «Галкинское» 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услуг). 2. Постановление администрации сельского поселения «Галкинское» № 80 от 24.08.2016 года считать утратившим силу. 3. Настоящее постановление обнародовать на информационном стенде администрации, библиотеках сел Галкино, Зубарево, Савино и на официальном сайте «шилкинский.рф»</w:t>
      </w:r>
    </w:p>
    <w:p w:rsidR="009F4D9A" w:rsidRPr="009F4D9A" w:rsidRDefault="009F4D9A" w:rsidP="009F4D9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F4D9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«Галкинское» И.В.Миронов</w:t>
      </w:r>
    </w:p>
    <w:p w:rsidR="009F4D9A" w:rsidRPr="009F4D9A" w:rsidRDefault="009F4D9A" w:rsidP="009F4D9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F4D9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УТВЕРЖДЕНЫ постановлением администрации</w:t>
      </w:r>
    </w:p>
    <w:p w:rsidR="009F4D9A" w:rsidRPr="009F4D9A" w:rsidRDefault="009F4D9A" w:rsidP="009F4D9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F4D9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сельского поселения «Галкинское» 27 июня 2018 года № 46</w:t>
      </w:r>
    </w:p>
    <w:p w:rsidR="009F4D9A" w:rsidRPr="009F4D9A" w:rsidRDefault="009F4D9A" w:rsidP="009F4D9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F4D9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ПРАВИЛА определения требований к закупаемым муниципальными органами сельского поселения «Галкинское» 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</w:t>
      </w:r>
    </w:p>
    <w:p w:rsidR="009F4D9A" w:rsidRPr="009F4D9A" w:rsidRDefault="009F4D9A" w:rsidP="009F4D9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F4D9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 Настоящие Правила устанавливают порядок определения требований к закупаемым муниципальными органами сельского поселения «Галкинское» 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услуг). 2. Муниципальные органы сельского поселения «Галкинское» утверждают определенные в соответствии с настоящими Правилами требования к закупаемым ими 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– ведомственный перечень). Ведомственный перечень составляется по форме согласно приложению № 1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 2 к настоящим Правилам (далее – обязательный перечень). 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 Муниципальные органы сельского поселения «Галкинское»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 если в обязательном перечне не определены значения таких характеристик (свойств) (в том числе предельные цены товаров, работ, услуг). 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 1) доля оплаты по отдельному виду товаров, работ, услуг (в соответствии с графиками платежей) по контрактам, </w:t>
      </w:r>
      <w:r w:rsidRPr="009F4D9A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 муниципального органа сельского поселения «Галкинское» и подведомственных ему казенными учреждениями, бюджетными учреждениями и муниципальными унитарными предприятиями в общем объеме оплаты по контрактам, включенным в указанные реестры (по графикам платежей), заключенным соответствующим муниципальным органом сельского поселения «Галкинское» и подведомственными ему казенными учреждениями, бюджетными учреждениями и муниципальными унитарными предприятиями за отчетный финансовый год; 2) доля контрактов муниципального органа сельского поселения «Галкинское» и подведомственных ему казенных учреждений, бюджетных учреждений и муниципальных унитарных предприятий на приобретение отдельного вида товаров, работ, услуг для обеспечения нужд сельского поселения «Галкинское», заключенных в отчетном финансовом году, в общем количестве контрактов этого муниципального органа сельского поселения «Галкинское» и подведомственных ему казенных учреждений, бюджетных учреждений и муниципальных унитарных предприятий на приобретение товаров, работ, услуг, заключенных в отчетном финансовом году. 4. Муниципальные органы сельского поселения «Галкинское» 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муниципальными органами сельского поселения «Галкинское» и подведомственными им казенными учреждениями, бюджетными учреждениями и муниципальными унитарными предприятиями закупок. 5. В целях формирования ведомственного перечня муниципальные органы сельского поселения «Галкинское»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 6. Муниципальные органы сельского поселения «Галкинское» при формировании ведомственного перечня вправе включить в него дополнительно: 1) отдельные виды товаров, работ, услуг, не указанные в обязательном перечне и не соответствующие критериям, указанным в пункте 3 настоящих Правил; 2)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 3)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формы ведомственного перечня,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 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 1) с учетом категорий и (или) групп должностей работников муниципальных органов сельского поселения «Галкинское» и подведомственных им казенных учреждений, бюджетных учреждений и муниципальных унитарных предприятий, если затраты на их приобретение в соответствии с требованиями к определению нормативных затрат на обеспечение функций муниципальных органов сельского поселения «Галкинское», в том числе подведомственных им казенных учреждений, утвержденными постановлением администрации сельского поселения «Галкинское» от «27» июня 2018года № 42 «Об утверждении Правил определения нормативных затрат на обеспечение функций органов местного самоуправления сельского поселения «Галкинское», включая подведомственные казенные учреждения» (далее – требования к определению нормативных затрат), определяются с учетом категорий и (или) групп должностей работников; 2)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муниципальным органом сельского поселения «Галкинское». 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 9. Предельные цены товаров, работ, услуг устанавливаются муниципальными органами сельского поселения «Галкинское» в случае, если требованиями к определению нормативных затрат установлены нормативы цены на соответствующие товары, работы, услуги. _______________ ПРИЛОЖЕНИЕ № 1 к Правилам определения требований к закупаемым муниципальным органом сельского поселения «Галкинское» и подведомственными ему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 </w:t>
      </w:r>
      <w:r w:rsidRPr="009F4D9A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ФОРМА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№ п/п Код по ОКПД2 Наименование отдельного вида товаров, работ, услуг Единица измерения Требования к потребительским свойствам (в том числе качеству) и иным характеристикам, утвержденные Администрацией муниципального образования Требования к потребительским свойствам (в том числе качеству) и иным характеристикам, утвержденные муниципальным органом (наименование муниципального образования) код по ОКЕИ наимено-вание характеристика значение характеристики характерис-тика значение характерис-тики обоснование отклонения значения характеристики от утвержденной Администрации (наименование муниципального образования) функциональ-ное назначение* 1 2 3 4 5 6 7 8 9 10 11 Отдельные виды товаров, работ, услуг, включенные в обязательный перечень отдельных видов товаров, работ, услуг, предусмотренный приложением № 2 к Правилам определения требований к закупаемым муниципальным органом (наименование муниципального образования) и подведомственными ему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услуг), утвержденным постановлением Администрации (наименование муниципального образования) от ______________№____ 1 Дополнительный перечень отдельных видов товаров, работ, услуг, определенный муниципальным органом (наименование муниципального образования) 1 х х х х х х х х х х х х _________________________ ПРИЛОЖЕНИЕ № 2 к Правилам определения требований к закупаемым муниципальным органом сельского поселения «Галкинское» и подведомственными ему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 Обязательный перечень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 № п/п Код по ОКПД2 Наименова-ние отдель-ного вида товаров, работ, услуг Требования к потребительским свойствам (в том числе качеству) и иным характеристикам (в том числе предельные цены) отдельных видов товаров, работ, услуг характери¬стика единица изме-рения значение характеристики код по ОКЕИ наиме-нование Муниципальный орган (наименование муниципального образования) подведомственная организация отдельные виды товаров (работ, услуг), значения свойств (характеристик) которых устанавливаются с учетом категорий и (или) групп должностей работников должности муниципальной службы категории «руководители» должно-сти муниципальной службы категории «помощ-ники (совет-ники)» должно-сти муниципальной службы категории «специа-листы» должно-сти муниципальной службы категории «обеспе-чивающие специали¬сты» главная группа должно-стей муниципальной службы категории «руково-дители» ведущая группа должно-стей муниципальной службы категории «руково-дители» должно-сти муниципальной службы категории «помощ-ники (совет-ники)» должно-сти муниципальной службы категории «специа-листы» должно¬сти муниципальной службы катего-рии «обеспе¬чиваю-щие специа-листы» руководитель муниципального органа заместитель руководителя муниципального органа , заместитель руководи-тель (заме-ститель руководи-теля) струк-турного подразделе¬ния муниципального органа иные должно¬сти муниципальной службы 1 2 3 4 5 6 7 8 9 10 11 12 13 14 15 16 17 18 1 26.20.11 Компьютеры портативные массой не более 10 кг, такие как ноутбуки, планшетные компьютеры, карманные компьютеры, в том числе совмещаю-щие функции мобильного телефонного аппарата, электронные записные книжки и аналогичная компьютер-ная техника размер и тип экрана вес тип про-цессора частота процессора размер оператив-ной па-мяти объем накопи-теля тип жест-кого диска Пояснения по требуемой продукции: ноутбуки, планшетные компьютеры оптиче-ский при-вод наличие модулей Wi-Fi, Bluetooth, поддержки 3G (UMTS) тип видео-адаптера время работы операци-онная система предуста-новленное програм-мное обес-печение 2 26.20.15 Машины вычисли-тельные электронные цифровые прочие, содержащие или не со-держащие в одном кор-пусе одно или два из следующих устройств для автома-тической обработки данных: запоминаю-щие устрой-ства, устрой-ства ввода, устройства вывода. По-яснения по требуемой продукции: компьютеры персональ-ные настоль-ные, рабочие станции вывода тип (моно-блок/си-стемный блок и монитор) размер экрана/мо-нитора тип про-цессора частота процессора размер оператив-ной па-мяти объем накопи-теля тип жест-кого диска оптиче-ский при-вод тип видео-адаптера операци-онная система предуста-новленное програм-мное обес-печение 3 26.20.16 Устройства ввода или вывода, со-держащие или не со-держащие в одном кор-пусе запоми-нающие устройства. Пояснения по требуемой продукции: принтеры, сканеры метод печати (струйный/лазерный - для прин¬тера) разреше-ние скани-рования (для ска-нера) цветность (цветной/ черно-бе-лый) макси-мальный формат скорость печати/ сканиро-вания наличие дополни-тельных модулей и интерфей-сов (сете-вой ин-терфейс, устройства чтения карт па-мяти и т.д.) 4 26.30.11 Аппаратура коммуника-ционная передающая с приемными устройства- ми. Пояснения по требуемой продукции: телефоны мобильные тип устройства (телефон/ смартфон) </w:t>
      </w:r>
      <w:r w:rsidRPr="009F4D9A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поддержи¬ваемые стандарты операци-онная система время работы метод управления (сенсорный/ кнопочный) количество SIM-карт наличие модулей и интерфей-сов (Wi-Fi, Bluetooth, USB, GPS) стоимость годового владения оборудо-ванием (включая договоры техниче-ской под-держки, обслужи-вания, сервисные договоры) из расчета на одного абонента (одну единицу трафика) в течение всего срока службы предельная цена 383 рубль не более 5,0 тыс. не более 5,0 тыс. не более 5,0 тыс. не более 5,0 тыс. не более 5,0 тыс. 5 29.10.21 Средства транспорт-ные с двига-телем с ис-кровым за-жиганием, с рабочим объемом цилиндров не более 1500 см3, новые мощность двигателя 251 лоша-диная сила не более 200 не более 200 не более 200 ком-плектация предельная цена 383 рубль не более 1,5 млн. не более 1,5 млн. не более 1,5 млн. 6 29.10.22 Средства транспорт-ные с двига-телем с ис-кровым за-жиганием, с рабочим объемом цилиндров более 1500 см3, новые мощность двигателя 251 лоша-диная сила не более 200 не более 200 не более 200 ком-плектация предельная цена 383 рубль не более 1,5 млн. не более 1,5 млн. не более 1,5 млн. 7 29.10.23 Средства транспорт-ные с порш-невым двига-телем внут-реннего сгорания с воспламене-нием от сжа-тия (дизелем или полуди-зелем), новые мощность двигателя 251 лоша-диная сила не более 200 не более 200 не более 200 ком-плектация предельная цена 383 рубль не более 1,5 млн. не более 1,5 млн. не более 1,5 млн. 8 29.10.24 Средства автотранс-портные для перевозки людей про-чие мощность двигателя 251 лоша-диная сила не более 200 не более 200 не более 200 ком-плектация предельная цена 383 рубль не более 1,5 млн. не более 1,5 млн. не более 1,5 млн. 9 29.10.30 Средства автотранс-портные для перевозки 10 или более человек мощность двигателя 251 лоша-диная сила ком-плектация 10 29.10.41 Средства автотранс-портные грузовые с поршневым двигателем внутреннего сгорания с воспламене-нием от сжа-тия (дизелем или полуди-зелем), новые мощность двигателя 251 лоша-диная сила ком-плектация 11 29.10.42 Средства автотранс-портные грузовые с поршневым двигателем внутреннего сгорания с искровым зажиганием; прочие гру-зовые транс-портные средства, новые мощность двигателя 251 лоша-диная сила ком-плектация 12 29.10.43 Автомобили-тягачи се-дельные для полуприце-пов мощность двигателя 251 лоша-диная сила ком-плектация 13 29.10.44 Шасси с установлен-ными двига-телями для автотранс-портных средств мощность двигателя 251 лоша-диная сила ком-плектация 14 31.01.11 Мебель ме-таллическая для офисов. Пояснения по закупаемой продукции: мебель для сидения, преимуще-ственно с металличе-ским карка-сом материал (металл) обивочные материалы предельное значение: кожа натуральная. Возможные значения: ис-кусственная кожа, мебель-ный (искус-ственный) мех, искусственная замша (микро-фибра), ткань, нетканые мате-риалы предельное значение: кожа натуральная. Возможные значения: ис-кусственная кожа, мебель-ный (искус-ственный) мех, искусственная замша (микро-фибра), ткань, нетканые мате-риалы предельное значение: кожа нату-ральная. Возможные значения: искусствен-ная кожа, мебельный (искус-ственный) мех, искус-ственная замша (мик-рофибра), ткань, не-тканые материалы пре-дельное значе-ние: искус-ственная кожа. Воз-можные значе-ния: мебель-ный (искус-ствен-ный) мех, искус-ственная замша (микро-фибра), ткань, нетка-ные матери-алы предель-ное зна-чение: искус-ственная кожа. Возмож-ные зна-чения: мебель-ный (ис-кусствен-ный) мех, искус-ственная замша (микро-фибра), ткань, нетканые матери-алы предель-ное зна-чение: искус-ственная кожа. Возмож-ные зна-чения: мебель-ный (ис-кусствен-ный) мех, искус-ственная замша (микро-фибра), ткань, нетканые матери-алы предель-ное зна-чение: ткань. Возмож-ные зна-чения: нетканые матери-алы предель-ное зна-чение: кожа натураль-ная. Воз-можные значения: искус-ственная кожа, мебель-ный (ис-кусствен-ный) мех, искус-ственная замша (микро-фибра), ткань, нетканые матери-алы предель-ное зна-чение: искус-ственная кожа. Возмож-ные зна-чения: мебель-ный (ис-кусствен-ный) мех, искус-ственная замша (микро-фибра), ткань, нетканые матери-алы предель-ное зна-чение: ткань. Возмож-ные зна-чения: нетканые матери-алы предель-ное зна-чение: ткань. Возмож-ные зна-чения: нетканые матери-алы пре-дельное значе-ние: ткань. Воз-можные значе-ния: нетка-ные матери-алы 15 31.01.12 Мебель дере¬вянная для офисов. Пояснения по закупаемой продукции: мебель для сидения, преимуще-ственно с деревянным каркасом материал (вид дре-весины) предельное значение: мас-сив древесины «ценных» пород (твердолиствен¬ных и тропиче-ских). Возмож-ные значения: древесина хвойных и мягколиствен-ных пород: береза, лист-венница, сосна, ель предельное значение: мас-сив древесины «ценных» пород (твердолиствен¬ных и тропиче-ских). Возмож-ные значения: древесина хвой¬ных и мягко-лиственных пород: береза, лиственница, сосна, ель предельное значение: массив древесины «ценных» пород (твердо-лиственных и тропиче-ских). Воз-можные значения: древесина хвойных и мягколист-венных пород: береза, листвен-ница, сосна, ель возмож-ные значе-ния: древе-сина хвойных и мягко-лист-венных пород: береза, лист-венница, сосна, ель возмож-ные зна-чения: древесина хвойных и мягко-листвен-ных по-род: береза, листвен-ница, сосна, ель возмож-ные зна-чения: древесина хвойных и мягко-листвен-ных по-род: бе-реза, листвен-ница, сосна, ель возмож-ные зна-чения: древесина хвойных и мягко-листвен-ных по-род: бе-реза, листвен-ница, сосна, ель возмож-ные зна-чения: древесина хвойных и мягко-листвен-ных по-род: бе-реза, листвен-ница, сосна, ель возмож-ные зна-чения: древесина хвойных и мягко-листвен-ных по-род: бе-реза, листвен-ница, сосна, ель возмож-ные зна-чения: древесина </w:t>
      </w:r>
      <w:r w:rsidRPr="009F4D9A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хвойных и мягко-листвен-ных по-род: бе-реза, листвен-ница, сосна, ель возмож-ные зна-чения: древесина хвойных и мягко-листвен-ных по-род: бе-реза, листвен-ница, сосна, ель возмож-ные значе-ния: древе-сина хвойных и мягко-лист-венных пород: береза, лист-венница, сосна, ель обивочные материалы предельное значение: кожа натуральная. Возможные значения: ис-кусственная кожа, мебель-ный (искус-ственный) мех, искусственная замша (микро-фибра), ткань, нетканые мате-риалы предельное значение: кожа натуральная. Возможные значения: ис-кусственная кожа, мебель-ный (искус-ственный) мех, искусственная замша (микро-фибра), ткань, нетканые мате-риалы предельное значение: кожа нату-ральная. Возможные значения: искусствен-ная кожа, мебельный (искус-ственный) мех, искус-ственная замша (мик-рофибра), ткань, не-тканые материалы пре-дельное значе-ние: искус-ственная кожа. Воз-можные значе-ния: мебель-ный (искус-ствен-ный) мех, искус-ственная замша (микро-фибра), ткань, нетка-ные матери-алы предель-ное зна-чение: искус-ственная кожа. Возмож-ные зна-чения: мебель-ный (ис-кусствен-ный) мех, искус-ственная замша (микро-фибра), ткань, нетканые матери-алы предель-ное зна-чение: искус-ственная кожа. Возмож-ные зна-чения: мебель-ный (ис-кусствен-ный) мех, искус-ственная замша (микро-фибра), ткань, нетканые матери-алы предель-ное зна-чение: ткань. Возмож-ные зна-чения: нетканые матери-алы предель-ное зна-чение: кожа натураль-ная. Воз-можные значения: искус-ственная кожа, мебель-ный (ис-кусствен-ный) мех, искус-ственная замша (микро-фибра), ткань, нетканые матери-алы предель-ное зна-чение: искус-ственная кожа. Возмож-ные зна-чения: мебель-ный (ис-кусствен-ный) мех, искус-ственная замша (микро-фибра), ткань, нетканые матери-алы предель-ное зна-чение: ткань. Возмож-ные зна-чения: нетканые матери-алы предель-ное зна-чение: ткань. Возмож-ные зна-чения: нетканые матери-алы пре-дельное значе-ние: ткань. Воз-можные значе-ния: нетка-ные матери-алы 16 49.32.11 Услуги такси мощность двигателя автомо-биля 251 лоша-диная сила не более 200 не более 200 не более 200 тип ко-робки передач автомо-биля ком-плектация автомо-биля время предостав¬ления автомо-биля по-требителю 17 49.32.12 Услуги по аренде легко¬вых автомо¬билей с води¬телем мощность двигателя автомо-биля 251 лоша-диная сила не более 200 не более 200 не более 200 тип ко-робки передач ком-плектация автомо-биля время предостав¬ления автомо-биля по-требителю 18 61.10.30 Услуги по передаче данных по проводным телекомму-никационным сетям. Пояс¬нения по требуемым услугам: оказание услуг связи по передаче данных скорость канала передачи данных доля поте-рянных пакетов 19 61.20.11 Услуги по-движной связи общего пользования - обеспечение доступа и поддержка пользователя. Пояснения по требуемым услугам: оказание услуг по-движной радиотеле-фонной связи тарифика-ция услуги голосовой связи, доступа в информа-ционно-телеком-муникаци-онную сеть «Интер-нет» (лимит-ная/безли-митная) объем доступной услуги голосовой связи (ми-нут), до-ступа в информа-ционно-телеком-муникаци-онную сеть «Интер-нет» (Гб) доступ услуги голосовой связи (до-машний регион, территория Россий-ской Фе-дерации, за пределами Россий-ской Фе-дерации - роуминг), доступ в информа-ционно-телеком-муникаци-онную сеть «Интер-нет» (Гб) (да/нет) 20 77.11.10 Услуги по аренде и лизингу легковых автомобилей и легких (не более 3,5 т) автотранс-портных средств без водителя. Пояснения по требуемой услуге: услуга по аренде и лизингу легковых автомобилей без водителя мощность двигателя автомо-биля 251 лоша-диная сила не более 200 не более 200 не более 200 тип ко-робки передач автомо-биля ком-плектация автомо-биля услуга по аренде и лизингу легких (до 3,5 т) автотранс-портных средств без водителя мощность двигателя тип ко-робки передач ком-плектация 21 58.29.13 Обеспечение программное для админи-стрирования баз данных на электрон-ном носи-теле. Поясне¬ния по требу-емой продук¬ции: системы управления базами дан-ных стоимость годового владения програм-мным обес-печением (включая договоры техниче-ской под-держки, обслужи-вания, сервисные договоры) из расчета на одного пользова-теля в течение всего срока службы общая сумма выплат по лицензи-онным и иным договорам (незави-симо от вида дого-вора), отчисле-ний в пользу иностран-ных юри-дических и физиче-ских лиц 22 58.29.21 Приложения общие для повышения эффективно-сти бизнеса и приложения для домаш-него пользо-вания, от-дельно реа-лизуемые. Пояснения по требуемой продукции: офисные приложения совмести-мость с системами межведом¬ственного электрон-ного доку-ментообо-рота (МЭДО) (да/нет) поддержи¬ваемые типы дан-ных, тек-стовые и графиче-ские воз-можности приложе-ния соответ-ствие Федераль-ному за-кону «О персо-нальных данных» приложе-ний, со-держащих персо-нальные данные (да/нет) 23 58.29.31 Обеспечение программное системное для загрузки. Пояснения по требуемой продукции: средства обеспечения информаци-онной безопасности использо-вание россий-ских крип-тоалго-ритмов при ис-пользова-нии крип-тографи-ческой защиты информа-ции в составе средств обеспече-ния ин-формаци-онной безопасно¬сти систем доступ-ность на русском языке интер-фейса конфигу-рирования средства информа-ционной безопасно¬сти 24 58.29.32 Обеспечение программное прикладное для загрузки. Пояснения по требуемой продукции: системы управления процессами организации поддержка и форми-рование регистров учета, содержа-щих функ-ции по ведению бухгалтер¬ской доку-ментации, которые соответ-ствуют россий-ским стан-дартам систем бухгалтер¬ского учета 25 61.90.10 Услуги теле-коммуника-ционные прочие. Пояснения по требуемым услугам: оказание услуг по предоставле-</w:t>
      </w:r>
      <w:r w:rsidRPr="009F4D9A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нию высоко-скоростного доступа в информаци-онно-теле-коммуника-ционную сеть «Интернет» макси-мальная скорость соедине-ния в ин-формаци-онно-телеком-муникаци-онной сети «Интер-нет»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F4D9A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9F4D9A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9F4D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F4D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F4D9A"/>
    <w:rPr>
      <w:b/>
      <w:bCs/>
    </w:rPr>
  </w:style>
  <w:style w:type="paragraph" w:styleId="a4">
    <w:name w:val="Normal (Web)"/>
    <w:basedOn w:val="a"/>
    <w:uiPriority w:val="99"/>
    <w:semiHidden/>
    <w:unhideWhenUsed/>
    <w:rsid w:val="009F4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3993</Words>
  <Characters>22763</Characters>
  <Application>Microsoft Office Word</Application>
  <DocSecurity>0</DocSecurity>
  <Lines>189</Lines>
  <Paragraphs>53</Paragraphs>
  <ScaleCrop>false</ScaleCrop>
  <Company/>
  <LinksUpToDate>false</LinksUpToDate>
  <CharactersWithSpaces>26703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2019-08-12T02:45:00Z</dcterms:created>
  <dcterms:modified xsi:type="dcterms:W3CDTF">2019-08-12T02:45:00Z</dcterms:modified>
</cp:coreProperties>
</file>